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6D3" w:rsidRDefault="008976D3">
      <w:pPr>
        <w:pStyle w:val="BodyText"/>
        <w:spacing w:before="1"/>
        <w:rPr>
          <w:rFonts w:ascii="Times New Roman"/>
          <w:sz w:val="18"/>
        </w:rPr>
      </w:pPr>
    </w:p>
    <w:p w:rsidR="00036C4D" w:rsidRPr="00036C4D" w:rsidRDefault="00036C4D" w:rsidP="00CD145D">
      <w:pPr>
        <w:pStyle w:val="BodyText"/>
        <w:jc w:val="center"/>
        <w:rPr>
          <w:b/>
          <w:bCs/>
          <w:color w:val="EB792C"/>
          <w:sz w:val="36"/>
          <w:szCs w:val="36"/>
        </w:rPr>
      </w:pPr>
      <w:r w:rsidRPr="00036C4D">
        <w:rPr>
          <w:b/>
          <w:bCs/>
          <w:color w:val="EB792C"/>
          <w:sz w:val="36"/>
          <w:szCs w:val="36"/>
        </w:rPr>
        <w:t>SCHEMĂ DE AJUTOR DE STAT</w:t>
      </w:r>
    </w:p>
    <w:p w:rsidR="008976D3" w:rsidRDefault="00036C4D" w:rsidP="00CD145D">
      <w:pPr>
        <w:pStyle w:val="BodyText"/>
        <w:jc w:val="center"/>
        <w:rPr>
          <w:b/>
          <w:bCs/>
          <w:color w:val="EB792C"/>
          <w:sz w:val="36"/>
          <w:szCs w:val="36"/>
        </w:rPr>
      </w:pPr>
      <w:r w:rsidRPr="00036C4D">
        <w:rPr>
          <w:b/>
          <w:bCs/>
          <w:color w:val="EB792C"/>
          <w:sz w:val="36"/>
          <w:szCs w:val="36"/>
        </w:rPr>
        <w:t>Sprijin pentru IMM-uri în vederea depășirii crizei economice generate de pandemia COVID – 19</w:t>
      </w:r>
    </w:p>
    <w:p w:rsidR="001F5463" w:rsidRDefault="001F5463" w:rsidP="00CD145D">
      <w:pPr>
        <w:pStyle w:val="BodyText"/>
        <w:jc w:val="center"/>
        <w:rPr>
          <w:b/>
          <w:sz w:val="26"/>
        </w:rPr>
      </w:pPr>
      <w:r>
        <w:rPr>
          <w:b/>
          <w:bCs/>
          <w:color w:val="EB792C"/>
          <w:sz w:val="36"/>
          <w:szCs w:val="36"/>
        </w:rPr>
        <w:t>Ma</w:t>
      </w:r>
      <w:r w:rsidRPr="001F5463">
        <w:rPr>
          <w:b/>
          <w:bCs/>
          <w:color w:val="EB792C"/>
          <w:sz w:val="36"/>
          <w:szCs w:val="36"/>
        </w:rPr>
        <w:t>s</w:t>
      </w:r>
      <w:r w:rsidR="00320D54">
        <w:rPr>
          <w:b/>
          <w:bCs/>
          <w:color w:val="EB792C"/>
          <w:sz w:val="36"/>
          <w:szCs w:val="36"/>
        </w:rPr>
        <w:t>ura 2</w:t>
      </w:r>
      <w:r w:rsidR="00601D1F">
        <w:rPr>
          <w:b/>
          <w:bCs/>
          <w:color w:val="EB792C"/>
          <w:sz w:val="36"/>
          <w:szCs w:val="36"/>
        </w:rPr>
        <w:t xml:space="preserve"> - </w:t>
      </w:r>
      <w:r w:rsidR="00E73190" w:rsidRPr="00E73190">
        <w:rPr>
          <w:b/>
          <w:bCs/>
          <w:color w:val="EB792C"/>
          <w:sz w:val="36"/>
          <w:szCs w:val="36"/>
        </w:rPr>
        <w:t>Grant pentru capital de lucru</w:t>
      </w:r>
    </w:p>
    <w:p w:rsidR="00AE3AC9" w:rsidRDefault="00AE3AC9" w:rsidP="001F5463">
      <w:pPr>
        <w:spacing w:before="231"/>
        <w:ind w:left="163"/>
        <w:jc w:val="both"/>
        <w:rPr>
          <w:b/>
          <w:color w:val="EB792C"/>
          <w:sz w:val="24"/>
        </w:rPr>
      </w:pPr>
    </w:p>
    <w:p w:rsidR="008976D3" w:rsidRPr="001F5463" w:rsidRDefault="00CD68E9" w:rsidP="001F5463">
      <w:pPr>
        <w:spacing w:before="231"/>
        <w:ind w:left="163"/>
        <w:jc w:val="both"/>
        <w:rPr>
          <w:b/>
          <w:sz w:val="24"/>
        </w:rPr>
      </w:pPr>
      <w:r>
        <w:rPr>
          <w:b/>
          <w:color w:val="EB792C"/>
          <w:sz w:val="24"/>
        </w:rPr>
        <w:t>Solicitantii eligibili</w:t>
      </w:r>
    </w:p>
    <w:p w:rsidR="008976D3" w:rsidRPr="00AE3AC9" w:rsidRDefault="00E212C4" w:rsidP="00AE3AC9">
      <w:pPr>
        <w:tabs>
          <w:tab w:val="left" w:pos="284"/>
        </w:tabs>
        <w:ind w:left="142" w:right="390" w:hanging="142"/>
        <w:jc w:val="both"/>
        <w:rPr>
          <w:rFonts w:eastAsia="Times New Roman"/>
          <w:lang w:eastAsia="ro-RO"/>
        </w:rPr>
      </w:pPr>
      <w:r>
        <w:rPr>
          <w:sz w:val="21"/>
        </w:rPr>
        <w:t xml:space="preserve"> </w:t>
      </w:r>
      <w:r w:rsidR="006016A6">
        <w:rPr>
          <w:sz w:val="21"/>
        </w:rPr>
        <w:t xml:space="preserve">  </w:t>
      </w:r>
      <w:r w:rsidR="00542CD2">
        <w:rPr>
          <w:sz w:val="21"/>
        </w:rPr>
        <w:t>IMM-uri</w:t>
      </w:r>
      <w:r w:rsidR="00542CD2">
        <w:rPr>
          <w:rFonts w:eastAsia="Times New Roman"/>
          <w:lang w:eastAsia="ro-RO"/>
        </w:rPr>
        <w:t xml:space="preserve"> din toate regiunile României </w:t>
      </w:r>
      <w:r w:rsidR="00542CD2">
        <w:rPr>
          <w:sz w:val="21"/>
        </w:rPr>
        <w:t>cu activitatea in unul din domeniile cuprinse in Anexa 1</w:t>
      </w:r>
    </w:p>
    <w:p w:rsidR="00AE3AC9" w:rsidRDefault="00AE3AC9">
      <w:pPr>
        <w:pStyle w:val="BodyText"/>
        <w:rPr>
          <w:b/>
          <w:sz w:val="24"/>
        </w:rPr>
      </w:pPr>
    </w:p>
    <w:p w:rsidR="00A34FAF" w:rsidRPr="001F5463" w:rsidRDefault="00E212C4" w:rsidP="00E212C4">
      <w:pPr>
        <w:pStyle w:val="Heading1"/>
        <w:spacing w:before="148"/>
        <w:ind w:left="0"/>
        <w:jc w:val="both"/>
        <w:rPr>
          <w:color w:val="EB792C"/>
        </w:rPr>
      </w:pPr>
      <w:r>
        <w:rPr>
          <w:color w:val="EB792C"/>
        </w:rPr>
        <w:t xml:space="preserve">   Criterii de eligibilitate generale</w:t>
      </w:r>
    </w:p>
    <w:p w:rsidR="00E212C4" w:rsidRPr="008E0E0A" w:rsidRDefault="00E212C4" w:rsidP="00BF081A">
      <w:pPr>
        <w:widowControl/>
        <w:numPr>
          <w:ilvl w:val="0"/>
          <w:numId w:val="3"/>
        </w:numPr>
        <w:suppressAutoHyphens/>
        <w:autoSpaceDE/>
        <w:autoSpaceDN/>
        <w:ind w:right="390"/>
        <w:contextualSpacing/>
        <w:jc w:val="both"/>
        <w:rPr>
          <w:rFonts w:eastAsia="Times New Roman"/>
          <w:lang w:eastAsia="ro-RO"/>
        </w:rPr>
      </w:pPr>
      <w:r w:rsidRPr="00E212C4">
        <w:rPr>
          <w:rFonts w:eastAsia="Times New Roman"/>
          <w:lang w:eastAsia="ro-RO"/>
        </w:rPr>
        <w:t>nu se află în dificultate la data de 31 decembrie 2019</w:t>
      </w:r>
      <w:r w:rsidRPr="008E0E0A">
        <w:rPr>
          <w:rFonts w:eastAsia="Times New Roman"/>
          <w:lang w:eastAsia="ro-RO"/>
        </w:rPr>
        <w:t xml:space="preserve"> în sensul prevederilor art. 2 pct. 18 din Regulamentul (UE) nr. 651/2014 al Comisiei din 17 iunie 2014 de declarare a anumitor categorii de ajutoare compatibile cu piața internă în aplicarea articolelor 107 și 108 din tratat, modificat si completat prin Regulamentul (UE) nr. 1084/2017; </w:t>
      </w:r>
    </w:p>
    <w:p w:rsidR="00E212C4" w:rsidRPr="00CA0B5A" w:rsidRDefault="00E212C4" w:rsidP="00BF081A">
      <w:pPr>
        <w:widowControl/>
        <w:numPr>
          <w:ilvl w:val="0"/>
          <w:numId w:val="3"/>
        </w:numPr>
        <w:suppressAutoHyphens/>
        <w:autoSpaceDE/>
        <w:autoSpaceDN/>
        <w:ind w:right="390"/>
        <w:contextualSpacing/>
        <w:jc w:val="both"/>
        <w:rPr>
          <w:rFonts w:eastAsia="Times New Roman"/>
          <w:lang w:eastAsia="ro-RO"/>
        </w:rPr>
      </w:pPr>
      <w:r w:rsidRPr="008E0E0A">
        <w:rPr>
          <w:rFonts w:eastAsia="Times New Roman"/>
          <w:lang w:eastAsia="ro-RO"/>
        </w:rPr>
        <w:t>nu există împotriva sa decizii de recuperare a unui ajutor de stat ce nu au fost executate</w:t>
      </w:r>
      <w:r>
        <w:rPr>
          <w:rFonts w:eastAsia="Times New Roman"/>
          <w:lang w:eastAsia="ro-RO"/>
        </w:rPr>
        <w:t xml:space="preserve"> și recuperate integral</w:t>
      </w:r>
      <w:r w:rsidRPr="008E0E0A">
        <w:rPr>
          <w:rFonts w:eastAsia="Times New Roman"/>
          <w:lang w:eastAsia="ro-RO"/>
        </w:rPr>
        <w:t>, conform prevederilor legale în vigoare;</w:t>
      </w:r>
    </w:p>
    <w:p w:rsidR="00E212C4" w:rsidRPr="00CA0B5A" w:rsidRDefault="00E212C4" w:rsidP="00BF081A">
      <w:pPr>
        <w:pStyle w:val="ListParagraph"/>
        <w:widowControl/>
        <w:numPr>
          <w:ilvl w:val="0"/>
          <w:numId w:val="3"/>
        </w:numPr>
        <w:suppressAutoHyphens/>
        <w:autoSpaceDE/>
        <w:autoSpaceDN/>
        <w:spacing w:before="0"/>
        <w:ind w:right="390"/>
        <w:contextualSpacing/>
        <w:rPr>
          <w:rFonts w:eastAsia="Times New Roman"/>
          <w:lang w:eastAsia="ro-RO"/>
        </w:rPr>
      </w:pPr>
      <w:r w:rsidRPr="008E0E0A">
        <w:rPr>
          <w:rFonts w:eastAsia="Times New Roman"/>
          <w:lang w:eastAsia="ro-RO"/>
        </w:rPr>
        <w:t xml:space="preserve">nu este supusă </w:t>
      </w:r>
      <w:r>
        <w:rPr>
          <w:rFonts w:eastAsia="Times New Roman"/>
          <w:lang w:eastAsia="ro-RO"/>
        </w:rPr>
        <w:t xml:space="preserve">concordatului preventiv, </w:t>
      </w:r>
      <w:r w:rsidRPr="008E0E0A">
        <w:rPr>
          <w:rFonts w:eastAsia="Times New Roman"/>
          <w:lang w:eastAsia="ro-RO"/>
        </w:rPr>
        <w:t>procedurilor de lichidare, insolvență sau faliment.</w:t>
      </w:r>
    </w:p>
    <w:p w:rsidR="00E212C4" w:rsidRPr="008E0E0A" w:rsidRDefault="00E212C4" w:rsidP="00E212C4">
      <w:pPr>
        <w:suppressAutoHyphens/>
        <w:jc w:val="both"/>
        <w:rPr>
          <w:rFonts w:eastAsia="Times New Roman"/>
          <w:color w:val="000000"/>
          <w:lang w:eastAsia="ar-SA"/>
        </w:rPr>
      </w:pPr>
    </w:p>
    <w:p w:rsidR="008976D3" w:rsidRDefault="008976D3">
      <w:pPr>
        <w:spacing w:line="228" w:lineRule="auto"/>
        <w:jc w:val="both"/>
        <w:rPr>
          <w:sz w:val="21"/>
        </w:rPr>
      </w:pPr>
    </w:p>
    <w:p w:rsidR="00AE3AC9" w:rsidRDefault="00AE3AC9">
      <w:pPr>
        <w:spacing w:line="228" w:lineRule="auto"/>
        <w:jc w:val="both"/>
        <w:rPr>
          <w:sz w:val="21"/>
        </w:rPr>
      </w:pPr>
    </w:p>
    <w:p w:rsidR="00A34FAF" w:rsidRDefault="00EE2235" w:rsidP="00EE2235">
      <w:pPr>
        <w:spacing w:line="228" w:lineRule="auto"/>
        <w:rPr>
          <w:b/>
          <w:color w:val="EB792C"/>
          <w:sz w:val="24"/>
        </w:rPr>
      </w:pPr>
      <w:r>
        <w:rPr>
          <w:b/>
          <w:color w:val="EB792C"/>
          <w:sz w:val="24"/>
        </w:rPr>
        <w:t xml:space="preserve">    </w:t>
      </w:r>
      <w:r w:rsidRPr="00EE2235">
        <w:rPr>
          <w:b/>
          <w:color w:val="EB792C"/>
          <w:sz w:val="24"/>
        </w:rPr>
        <w:t>Criterii de eligibilitate s</w:t>
      </w:r>
      <w:r>
        <w:rPr>
          <w:b/>
          <w:color w:val="EB792C"/>
          <w:sz w:val="24"/>
        </w:rPr>
        <w:t>pecifice</w:t>
      </w:r>
    </w:p>
    <w:p w:rsidR="007D5E37" w:rsidRPr="007D5E37" w:rsidRDefault="007D5E37" w:rsidP="00A860FA">
      <w:pPr>
        <w:pStyle w:val="ListParagraph"/>
        <w:numPr>
          <w:ilvl w:val="0"/>
          <w:numId w:val="10"/>
        </w:numPr>
        <w:spacing w:line="228" w:lineRule="auto"/>
        <w:ind w:left="1134" w:right="390"/>
        <w:rPr>
          <w:color w:val="000000"/>
          <w:lang w:eastAsia="ar-SA"/>
        </w:rPr>
      </w:pPr>
      <w:r w:rsidRPr="007D5E37">
        <w:rPr>
          <w:color w:val="000000"/>
          <w:lang w:eastAsia="ar-SA"/>
        </w:rPr>
        <w:t>a avut activitatea întreruptă prin ordonanțe militare în condițiile legii, salariații trimiși în șomaj tehnic sau, după caz, a înregistrat o diminuare a cifrei de afaceri sau a veniturilor din activitatea curentă cu minim 30% față de aceeași perioadă a anului precedent în una din lunile martie, aprilie sau mai 2020;</w:t>
      </w:r>
    </w:p>
    <w:p w:rsidR="007D5E37" w:rsidRPr="007D5E37" w:rsidRDefault="007D5E37" w:rsidP="00A860FA">
      <w:pPr>
        <w:pStyle w:val="ListParagraph"/>
        <w:numPr>
          <w:ilvl w:val="0"/>
          <w:numId w:val="10"/>
        </w:numPr>
        <w:spacing w:line="228" w:lineRule="auto"/>
        <w:ind w:left="1134" w:right="390"/>
        <w:rPr>
          <w:color w:val="000000"/>
          <w:lang w:eastAsia="ar-SA"/>
        </w:rPr>
      </w:pPr>
      <w:r w:rsidRPr="007D5E37">
        <w:rPr>
          <w:color w:val="000000"/>
          <w:lang w:eastAsia="ar-SA"/>
        </w:rPr>
        <w:t>a înregistrat profit în unul din ultimele două exerciții financiare înainte de depunerea cererii de finanțare pentru obținerea grantului, potrivit situațiilor financiare depuse conform legii;</w:t>
      </w:r>
    </w:p>
    <w:p w:rsidR="007D5E37" w:rsidRPr="007D5E37" w:rsidRDefault="007D5E37" w:rsidP="00A860FA">
      <w:pPr>
        <w:pStyle w:val="ListParagraph"/>
        <w:numPr>
          <w:ilvl w:val="0"/>
          <w:numId w:val="10"/>
        </w:numPr>
        <w:spacing w:line="228" w:lineRule="auto"/>
        <w:ind w:left="1134" w:right="390"/>
        <w:rPr>
          <w:color w:val="000000"/>
          <w:lang w:eastAsia="ar-SA"/>
        </w:rPr>
      </w:pPr>
      <w:r w:rsidRPr="007D5E37">
        <w:rPr>
          <w:color w:val="000000"/>
          <w:lang w:eastAsia="ar-SA"/>
        </w:rPr>
        <w:t>dispune de cofinanțare în procent de minim 15% din valoarea grantului solicitat;</w:t>
      </w:r>
    </w:p>
    <w:p w:rsidR="00AD2857" w:rsidRPr="007D5E37" w:rsidRDefault="007D5E37" w:rsidP="00A860FA">
      <w:pPr>
        <w:pStyle w:val="ListParagraph"/>
        <w:numPr>
          <w:ilvl w:val="0"/>
          <w:numId w:val="10"/>
        </w:numPr>
        <w:spacing w:line="228" w:lineRule="auto"/>
        <w:ind w:left="1134" w:right="390"/>
        <w:rPr>
          <w:b/>
        </w:rPr>
      </w:pPr>
      <w:r w:rsidRPr="007D5E37">
        <w:rPr>
          <w:color w:val="000000"/>
          <w:lang w:eastAsia="ar-SA"/>
        </w:rPr>
        <w:t>menține sau, după caz, suplimentează numărul de salariați, după solicitarea ajutorului de stat, de numărul mediu de salariați înregistrați pe anul 2019, pe o perioadă de minim șase luni de la data acordării grantului</w:t>
      </w:r>
    </w:p>
    <w:p w:rsidR="00A34FAF" w:rsidRDefault="00A34FAF" w:rsidP="00AE3AC9">
      <w:pPr>
        <w:pStyle w:val="Heading1"/>
        <w:spacing w:line="273" w:lineRule="exact"/>
        <w:ind w:left="0" w:right="390"/>
        <w:rPr>
          <w:color w:val="000000"/>
          <w:lang w:eastAsia="ar-SA"/>
        </w:rPr>
      </w:pPr>
    </w:p>
    <w:p w:rsidR="00A34FAF" w:rsidRDefault="00A34FAF" w:rsidP="00120AE0">
      <w:pPr>
        <w:pStyle w:val="ListParagraph"/>
        <w:tabs>
          <w:tab w:val="left" w:pos="709"/>
        </w:tabs>
        <w:ind w:left="1134" w:right="390"/>
        <w:rPr>
          <w:color w:val="000000"/>
          <w:lang w:eastAsia="ar-SA"/>
        </w:rPr>
      </w:pPr>
    </w:p>
    <w:p w:rsidR="007D5E37" w:rsidRPr="007D5E37" w:rsidRDefault="001F5463" w:rsidP="00120AE0">
      <w:pPr>
        <w:tabs>
          <w:tab w:val="left" w:pos="709"/>
        </w:tabs>
        <w:ind w:right="390"/>
        <w:rPr>
          <w:b/>
          <w:color w:val="E36C0A" w:themeColor="accent6" w:themeShade="BF"/>
          <w:lang w:eastAsia="ar-SA"/>
        </w:rPr>
      </w:pPr>
      <w:r>
        <w:rPr>
          <w:b/>
          <w:color w:val="E36C0A" w:themeColor="accent6" w:themeShade="BF"/>
          <w:lang w:eastAsia="ar-SA"/>
        </w:rPr>
        <w:t xml:space="preserve">      </w:t>
      </w:r>
      <w:r w:rsidRPr="007C5AB0">
        <w:rPr>
          <w:b/>
          <w:color w:val="E36C0A" w:themeColor="accent6" w:themeShade="BF"/>
          <w:sz w:val="24"/>
          <w:lang w:eastAsia="ar-SA"/>
        </w:rPr>
        <w:t>Grant nerambur</w:t>
      </w:r>
      <w:r w:rsidRPr="007C5AB0">
        <w:rPr>
          <w:b/>
          <w:color w:val="E36C0A" w:themeColor="accent6" w:themeShade="BF"/>
          <w:sz w:val="24"/>
        </w:rPr>
        <w:t>sabil</w:t>
      </w:r>
    </w:p>
    <w:p w:rsidR="007D5E37" w:rsidRPr="001F18CD" w:rsidRDefault="00120AE0" w:rsidP="00120AE0">
      <w:pPr>
        <w:pStyle w:val="HTMLPreformatted"/>
        <w:numPr>
          <w:ilvl w:val="0"/>
          <w:numId w:val="9"/>
        </w:numPr>
        <w:ind w:right="390"/>
        <w:jc w:val="both"/>
        <w:rPr>
          <w:rFonts w:ascii="Arial" w:hAnsi="Arial" w:cs="Arial"/>
          <w:color w:val="000000"/>
          <w:sz w:val="22"/>
          <w:szCs w:val="22"/>
          <w:lang w:val="ro-RO" w:eastAsia="ar-SA"/>
        </w:rPr>
      </w:pPr>
      <w:r>
        <w:rPr>
          <w:rFonts w:ascii="Arial" w:hAnsi="Arial" w:cs="Arial"/>
          <w:color w:val="000000"/>
          <w:sz w:val="22"/>
          <w:szCs w:val="22"/>
          <w:lang w:val="ro-RO" w:eastAsia="ar-SA"/>
        </w:rPr>
        <w:t xml:space="preserve">   </w:t>
      </w:r>
      <w:r w:rsidR="007D5E37" w:rsidRPr="001F18CD">
        <w:rPr>
          <w:rFonts w:ascii="Arial" w:hAnsi="Arial" w:cs="Arial"/>
          <w:color w:val="000000"/>
          <w:sz w:val="22"/>
          <w:szCs w:val="22"/>
          <w:lang w:val="ro-RO" w:eastAsia="ar-SA"/>
        </w:rPr>
        <w:t>pentru IMM-urile cu cifra de afaceri aferentă anului 2019 cuprinsă între 5.000 euro - 13</w:t>
      </w:r>
      <w:r w:rsidR="007D5E37">
        <w:rPr>
          <w:rFonts w:ascii="Arial" w:hAnsi="Arial" w:cs="Arial"/>
          <w:color w:val="000000"/>
          <w:sz w:val="22"/>
          <w:szCs w:val="22"/>
          <w:lang w:val="ro-RO" w:eastAsia="ar-SA"/>
        </w:rPr>
        <w:t>.</w:t>
      </w:r>
      <w:r w:rsidR="007D5E37" w:rsidRPr="001F18CD">
        <w:rPr>
          <w:rFonts w:ascii="Arial" w:hAnsi="Arial" w:cs="Arial"/>
          <w:color w:val="000000"/>
          <w:sz w:val="22"/>
          <w:szCs w:val="22"/>
          <w:lang w:val="ro-RO" w:eastAsia="ar-SA"/>
        </w:rPr>
        <w:t xml:space="preserve"> 500 euro valoarea ajutorului este de 2.000 euro. </w:t>
      </w:r>
    </w:p>
    <w:p w:rsidR="001F5463" w:rsidRPr="00120AE0" w:rsidRDefault="007D5E37" w:rsidP="00120AE0">
      <w:pPr>
        <w:pStyle w:val="ListParagraph"/>
        <w:widowControl/>
        <w:numPr>
          <w:ilvl w:val="0"/>
          <w:numId w:val="9"/>
        </w:numPr>
        <w:tabs>
          <w:tab w:val="left" w:pos="709"/>
        </w:tabs>
        <w:autoSpaceDE/>
        <w:autoSpaceDN/>
        <w:ind w:right="390"/>
        <w:contextualSpacing/>
        <w:rPr>
          <w:color w:val="000000"/>
          <w:lang w:eastAsia="ar-SA"/>
        </w:rPr>
        <w:sectPr w:rsidR="001F5463" w:rsidRPr="00120AE0">
          <w:headerReference w:type="default" r:id="rId7"/>
          <w:footerReference w:type="default" r:id="rId8"/>
          <w:type w:val="continuous"/>
          <w:pgSz w:w="12240" w:h="15840"/>
          <w:pgMar w:top="2100" w:right="640" w:bottom="1360" w:left="720" w:header="840" w:footer="1165" w:gutter="0"/>
          <w:cols w:space="720"/>
        </w:sectPr>
      </w:pPr>
      <w:r w:rsidRPr="00120AE0">
        <w:rPr>
          <w:color w:val="000000"/>
          <w:lang w:eastAsia="ar-SA"/>
        </w:rPr>
        <w:t>pentru IMM-urile cu cifra de afaceri peste 13.500 euro valoarea ajutorului se stabilește ca procent de 15% din cifra de afaceri aferentă anului 2019, nu poate depăși echivalentul în lei al sumei de 150.000 euro. Pentru IMM-urile cu cifra de afaceri cu echivalentul în lei de peste 1 milion de euro, valoarea maximă a ajutorului prin prezenta măsură este de maxim 150.000 euro</w:t>
      </w:r>
    </w:p>
    <w:p w:rsidR="008976D3" w:rsidRDefault="008976D3">
      <w:pPr>
        <w:pStyle w:val="BodyText"/>
        <w:spacing w:before="6"/>
        <w:rPr>
          <w:sz w:val="25"/>
        </w:rPr>
      </w:pPr>
    </w:p>
    <w:p w:rsidR="00080CD6" w:rsidRDefault="00080CD6" w:rsidP="00B3309C">
      <w:pPr>
        <w:pStyle w:val="Heading1"/>
        <w:spacing w:before="0"/>
        <w:ind w:left="180"/>
        <w:rPr>
          <w:color w:val="EB7A2E"/>
        </w:rPr>
      </w:pPr>
      <w:r>
        <w:rPr>
          <w:color w:val="EB7A2E"/>
        </w:rPr>
        <w:t>Cheltuieli</w:t>
      </w:r>
      <w:r w:rsidR="00CD68E9">
        <w:rPr>
          <w:color w:val="EB7A2E"/>
        </w:rPr>
        <w:t xml:space="preserve"> eligibile</w:t>
      </w:r>
    </w:p>
    <w:p w:rsidR="00445418" w:rsidRDefault="00B3309C" w:rsidP="00B3309C">
      <w:pPr>
        <w:pStyle w:val="ListParagraph"/>
        <w:tabs>
          <w:tab w:val="left" w:pos="709"/>
        </w:tabs>
        <w:ind w:left="426" w:right="390"/>
        <w:rPr>
          <w:lang w:eastAsia="ro-RO"/>
        </w:rPr>
      </w:pPr>
      <w:r>
        <w:rPr>
          <w:lang w:eastAsia="ro-RO"/>
        </w:rPr>
        <w:t xml:space="preserve">      </w:t>
      </w:r>
      <w:r w:rsidR="00445418">
        <w:rPr>
          <w:lang w:eastAsia="ro-RO"/>
        </w:rPr>
        <w:t>Beneficiarii pot utiliza granturile pentru capital de lucru, sub formă de rată forfetară, alocate din fonduri externe nerambursabile, cofinanțare din bugetul de stat și cofinanțare proprie, pe bază de contract de finanțare subsidiar legal încheiat, pentru finanțarea următoarelor categorii de cheltuieli(în baza cărora a fost stabilită suma forfetară):</w:t>
      </w:r>
    </w:p>
    <w:p w:rsidR="00445418" w:rsidRDefault="00445418" w:rsidP="00B3309C">
      <w:pPr>
        <w:pStyle w:val="ListParagraph"/>
        <w:tabs>
          <w:tab w:val="left" w:pos="709"/>
        </w:tabs>
        <w:ind w:left="1134" w:right="390"/>
        <w:rPr>
          <w:lang w:eastAsia="ro-RO"/>
        </w:rPr>
      </w:pPr>
      <w:r>
        <w:rPr>
          <w:lang w:eastAsia="ro-RO"/>
        </w:rPr>
        <w:t>a) Cheltuieli privind stocurile de materii prime, materiale, mărfuri, precum și alte categorii stocuri necesare activității curente/operaționale desfășurate de beneficiarii prevăzuți de prezenta ordonanță de urgență;</w:t>
      </w:r>
    </w:p>
    <w:p w:rsidR="00445418" w:rsidRDefault="00445418" w:rsidP="00B3309C">
      <w:pPr>
        <w:pStyle w:val="ListParagraph"/>
        <w:tabs>
          <w:tab w:val="left" w:pos="709"/>
        </w:tabs>
        <w:ind w:left="1134" w:right="390"/>
        <w:rPr>
          <w:lang w:eastAsia="ro-RO"/>
        </w:rPr>
      </w:pPr>
      <w:r>
        <w:rPr>
          <w:lang w:eastAsia="ro-RO"/>
        </w:rPr>
        <w:t>b) datorii curente și restante față de furnizorii curenți, inclusiv față de furnizorii de utilități potrivit contractelor încheiate;</w:t>
      </w:r>
    </w:p>
    <w:p w:rsidR="00445418" w:rsidRDefault="00445418" w:rsidP="00B3309C">
      <w:pPr>
        <w:pStyle w:val="ListParagraph"/>
        <w:tabs>
          <w:tab w:val="left" w:pos="709"/>
        </w:tabs>
        <w:ind w:left="1134" w:right="390"/>
        <w:rPr>
          <w:lang w:eastAsia="ro-RO"/>
        </w:rPr>
      </w:pPr>
      <w:r>
        <w:rPr>
          <w:lang w:eastAsia="ro-RO"/>
        </w:rPr>
        <w:t>c) cheltuieli privind chiria pe bază de contract legal încheiat;</w:t>
      </w:r>
    </w:p>
    <w:p w:rsidR="00445418" w:rsidRDefault="00445418" w:rsidP="00B3309C">
      <w:pPr>
        <w:pStyle w:val="ListParagraph"/>
        <w:tabs>
          <w:tab w:val="left" w:pos="709"/>
        </w:tabs>
        <w:ind w:left="1134" w:right="390"/>
        <w:rPr>
          <w:lang w:eastAsia="ro-RO"/>
        </w:rPr>
      </w:pPr>
      <w:r>
        <w:rPr>
          <w:lang w:eastAsia="ro-RO"/>
        </w:rPr>
        <w:t>d) cheltuieli privind achiziția de servicii necesare activității curente cu excepția serviciilor de consultanță, studii și alte categorii de servicii indirecte;</w:t>
      </w:r>
    </w:p>
    <w:p w:rsidR="00445418" w:rsidRDefault="00445418" w:rsidP="00B3309C">
      <w:pPr>
        <w:pStyle w:val="ListParagraph"/>
        <w:tabs>
          <w:tab w:val="left" w:pos="709"/>
        </w:tabs>
        <w:ind w:left="1134" w:right="390"/>
        <w:rPr>
          <w:lang w:eastAsia="ro-RO"/>
        </w:rPr>
      </w:pPr>
      <w:r>
        <w:rPr>
          <w:lang w:eastAsia="ro-RO"/>
        </w:rPr>
        <w:t>e) cheltuieli privind echipamentele de protecție medicală, inclusiv materiale de dezinfecție pentru protecția împotriva răspândirii virusului COVID-19;</w:t>
      </w:r>
    </w:p>
    <w:p w:rsidR="00445418" w:rsidRDefault="00445418" w:rsidP="00B3309C">
      <w:pPr>
        <w:pStyle w:val="ListParagraph"/>
        <w:tabs>
          <w:tab w:val="left" w:pos="709"/>
        </w:tabs>
        <w:ind w:left="1134" w:right="390"/>
        <w:rPr>
          <w:lang w:eastAsia="ro-RO"/>
        </w:rPr>
      </w:pPr>
      <w:r>
        <w:rPr>
          <w:lang w:eastAsia="ro-RO"/>
        </w:rPr>
        <w:t>f) cheltuieli privind achiziția de obiecte de inventar, obiecte de inventar de natura mijloacelor fixe necesare activității curente;</w:t>
      </w:r>
    </w:p>
    <w:p w:rsidR="00EF21D7" w:rsidRPr="00CA0B5A" w:rsidRDefault="00445418" w:rsidP="00B3309C">
      <w:pPr>
        <w:pStyle w:val="ListParagraph"/>
        <w:tabs>
          <w:tab w:val="left" w:pos="709"/>
        </w:tabs>
        <w:ind w:left="1134" w:right="390"/>
        <w:rPr>
          <w:lang w:eastAsia="ro-RO"/>
        </w:rPr>
      </w:pPr>
      <w:r>
        <w:rPr>
          <w:lang w:eastAsia="ro-RO"/>
        </w:rPr>
        <w:t>g) cheltuieli privind achiziția de echipamente, utilaje, tehnologii, dotări independente necesare activității curente;</w:t>
      </w:r>
    </w:p>
    <w:p w:rsidR="00BE7D3E" w:rsidRDefault="00BE7D3E">
      <w:pPr>
        <w:pStyle w:val="Heading1"/>
        <w:spacing w:before="0"/>
        <w:ind w:left="180"/>
      </w:pPr>
    </w:p>
    <w:p w:rsidR="0036756E" w:rsidRDefault="0036756E">
      <w:pPr>
        <w:pStyle w:val="Heading1"/>
        <w:spacing w:before="0"/>
        <w:ind w:left="180"/>
      </w:pPr>
    </w:p>
    <w:p w:rsidR="0036756E" w:rsidRDefault="0036756E">
      <w:pPr>
        <w:pStyle w:val="Heading1"/>
        <w:spacing w:before="0"/>
        <w:ind w:left="180"/>
      </w:pPr>
    </w:p>
    <w:p w:rsidR="0070314F" w:rsidRDefault="00E16CEF" w:rsidP="003E0F5F">
      <w:pPr>
        <w:widowControl/>
        <w:suppressAutoHyphens/>
        <w:autoSpaceDE/>
        <w:autoSpaceDN/>
        <w:contextualSpacing/>
        <w:rPr>
          <w:rFonts w:eastAsia="Times New Roman"/>
          <w:b/>
          <w:color w:val="E36C0A" w:themeColor="accent6" w:themeShade="BF"/>
        </w:rPr>
      </w:pPr>
      <w:r>
        <w:rPr>
          <w:rFonts w:eastAsia="Times New Roman"/>
          <w:color w:val="000000"/>
        </w:rPr>
        <w:t xml:space="preserve">   </w:t>
      </w:r>
      <w:r w:rsidR="003E0F5F" w:rsidRPr="007C5AB0">
        <w:rPr>
          <w:rFonts w:eastAsia="Times New Roman"/>
          <w:b/>
          <w:color w:val="E36C0A" w:themeColor="accent6" w:themeShade="BF"/>
          <w:sz w:val="24"/>
        </w:rPr>
        <w:t>Documente nece</w:t>
      </w:r>
      <w:r w:rsidRPr="007C5AB0">
        <w:rPr>
          <w:rFonts w:eastAsia="Times New Roman"/>
          <w:b/>
          <w:color w:val="E36C0A" w:themeColor="accent6" w:themeShade="BF"/>
          <w:sz w:val="24"/>
        </w:rPr>
        <w:t>sare</w:t>
      </w:r>
    </w:p>
    <w:p w:rsidR="008824CD" w:rsidRPr="008824CD" w:rsidRDefault="008824CD" w:rsidP="008824CD">
      <w:pPr>
        <w:pStyle w:val="ListParagraph"/>
        <w:widowControl/>
        <w:suppressAutoHyphens/>
        <w:autoSpaceDE/>
        <w:autoSpaceDN/>
        <w:spacing w:before="0"/>
        <w:ind w:left="720" w:firstLine="0"/>
        <w:contextualSpacing/>
        <w:rPr>
          <w:rFonts w:eastAsia="Times New Roman"/>
          <w:color w:val="000000"/>
        </w:rPr>
      </w:pPr>
      <w:r>
        <w:rPr>
          <w:rFonts w:eastAsia="Times New Roman"/>
          <w:color w:val="000000"/>
        </w:rPr>
        <w:t>Cerere de finanțare, însoțită de documentația necesară analizei solicitării, care cuprinde:</w:t>
      </w:r>
    </w:p>
    <w:p w:rsidR="003E0F5F" w:rsidRPr="00EB3D7A" w:rsidRDefault="003E0F5F" w:rsidP="00E94095">
      <w:pPr>
        <w:pStyle w:val="ListParagraph"/>
        <w:widowControl/>
        <w:numPr>
          <w:ilvl w:val="0"/>
          <w:numId w:val="6"/>
        </w:numPr>
        <w:tabs>
          <w:tab w:val="left" w:pos="1701"/>
        </w:tabs>
        <w:suppressAutoHyphens/>
        <w:autoSpaceDE/>
        <w:autoSpaceDN/>
        <w:spacing w:before="0"/>
        <w:ind w:left="1134" w:right="390"/>
        <w:contextualSpacing/>
        <w:rPr>
          <w:rFonts w:eastAsia="Times New Roman"/>
          <w:color w:val="000000"/>
        </w:rPr>
      </w:pPr>
      <w:r w:rsidRPr="00EB3D7A">
        <w:rPr>
          <w:rFonts w:eastAsia="Times New Roman"/>
          <w:color w:val="000000"/>
        </w:rPr>
        <w:t>documentaţia juridică a beneficiarului de fonduri nerambursabile (după caz, act constitutiv, certificat de înregistrare la O</w:t>
      </w:r>
      <w:r>
        <w:rPr>
          <w:rFonts w:eastAsia="Times New Roman"/>
          <w:color w:val="000000"/>
        </w:rPr>
        <w:t>N</w:t>
      </w:r>
      <w:r w:rsidRPr="00EB3D7A">
        <w:rPr>
          <w:rFonts w:eastAsia="Times New Roman"/>
          <w:color w:val="000000"/>
        </w:rPr>
        <w:t>RC, certificat constatator);</w:t>
      </w:r>
    </w:p>
    <w:p w:rsidR="003E0F5F" w:rsidRPr="008E0E0A" w:rsidRDefault="003E0F5F" w:rsidP="0083693E">
      <w:pPr>
        <w:tabs>
          <w:tab w:val="left" w:pos="1701"/>
        </w:tabs>
        <w:suppressAutoHyphens/>
        <w:ind w:left="1134" w:right="390" w:hanging="567"/>
        <w:jc w:val="both"/>
        <w:rPr>
          <w:rFonts w:eastAsia="Times New Roman"/>
          <w:color w:val="000000"/>
        </w:rPr>
      </w:pPr>
      <w:r w:rsidRPr="008E0E0A">
        <w:rPr>
          <w:rFonts w:eastAsia="Times New Roman"/>
          <w:color w:val="000000"/>
        </w:rPr>
        <w:t>b)</w:t>
      </w:r>
      <w:r w:rsidRPr="008E0E0A">
        <w:rPr>
          <w:rFonts w:eastAsia="Times New Roman"/>
          <w:color w:val="000000"/>
        </w:rPr>
        <w:tab/>
        <w:t>documentaţia financiară (situația financiară aferentă anului 2019 depusă la Administrația Financiară, ultima balanţă de verificare încheiată</w:t>
      </w:r>
      <w:r w:rsidR="00B24469">
        <w:rPr>
          <w:rFonts w:eastAsia="Times New Roman"/>
          <w:color w:val="000000"/>
        </w:rPr>
        <w:t xml:space="preserve"> la data depunerii cererii</w:t>
      </w:r>
      <w:r w:rsidRPr="008E0E0A">
        <w:rPr>
          <w:rFonts w:eastAsia="Times New Roman"/>
          <w:color w:val="000000"/>
        </w:rPr>
        <w:t>);</w:t>
      </w:r>
    </w:p>
    <w:p w:rsidR="003E0F5F" w:rsidRDefault="003E0F5F" w:rsidP="00E94095">
      <w:pPr>
        <w:tabs>
          <w:tab w:val="left" w:pos="1701"/>
        </w:tabs>
        <w:suppressAutoHyphens/>
        <w:ind w:left="1134" w:right="390" w:hanging="567"/>
        <w:jc w:val="both"/>
        <w:rPr>
          <w:rFonts w:eastAsia="Times New Roman"/>
          <w:lang w:eastAsia="ro-RO"/>
        </w:rPr>
      </w:pPr>
      <w:r>
        <w:rPr>
          <w:rFonts w:eastAsia="Times New Roman"/>
          <w:color w:val="000000"/>
        </w:rPr>
        <w:t>d</w:t>
      </w:r>
      <w:r w:rsidRPr="008E0E0A">
        <w:rPr>
          <w:rFonts w:eastAsia="Times New Roman"/>
          <w:color w:val="000000"/>
        </w:rPr>
        <w:t xml:space="preserve">) </w:t>
      </w:r>
      <w:r w:rsidRPr="008E0E0A">
        <w:rPr>
          <w:rFonts w:eastAsia="Times New Roman"/>
          <w:color w:val="000000"/>
        </w:rPr>
        <w:tab/>
        <w:t>declarația pe propria răspunderea a beneficiarului privind faptul că</w:t>
      </w:r>
      <w:r>
        <w:rPr>
          <w:rFonts w:eastAsia="Times New Roman"/>
          <w:color w:val="000000"/>
        </w:rPr>
        <w:t xml:space="preserve"> nu se afla în dificultate la 31.12.2019; că</w:t>
      </w:r>
      <w:r w:rsidRPr="008E0E0A">
        <w:rPr>
          <w:rFonts w:eastAsia="Times New Roman"/>
          <w:color w:val="000000"/>
        </w:rPr>
        <w:t xml:space="preserve"> nu a mai beneficiat de ajutor de stat pentru aceleași costuri eligibile</w:t>
      </w:r>
      <w:r>
        <w:rPr>
          <w:rFonts w:eastAsia="Times New Roman"/>
          <w:color w:val="000000"/>
        </w:rPr>
        <w:t>;</w:t>
      </w:r>
      <w:r w:rsidR="0047793C">
        <w:rPr>
          <w:rFonts w:eastAsia="Times New Roman"/>
          <w:color w:val="000000"/>
        </w:rPr>
        <w:t xml:space="preserve"> ca</w:t>
      </w:r>
      <w:r>
        <w:rPr>
          <w:rFonts w:eastAsia="Times New Roman"/>
          <w:color w:val="000000"/>
        </w:rPr>
        <w:t xml:space="preserve"> </w:t>
      </w:r>
      <w:r w:rsidRPr="008E0E0A">
        <w:rPr>
          <w:rFonts w:eastAsia="Times New Roman"/>
          <w:lang w:eastAsia="ro-RO"/>
        </w:rPr>
        <w:t>nu există împotriva sa decizii de recuperare a unui ajutor de stat</w:t>
      </w:r>
      <w:r>
        <w:rPr>
          <w:rFonts w:eastAsia="Times New Roman"/>
          <w:lang w:eastAsia="ro-RO"/>
        </w:rPr>
        <w:t>/de minimis</w:t>
      </w:r>
      <w:r w:rsidRPr="008E0E0A">
        <w:rPr>
          <w:rFonts w:eastAsia="Times New Roman"/>
          <w:lang w:eastAsia="ro-RO"/>
        </w:rPr>
        <w:t xml:space="preserve"> ce nu au fost executate</w:t>
      </w:r>
      <w:r>
        <w:rPr>
          <w:rFonts w:eastAsia="Times New Roman"/>
          <w:lang w:eastAsia="ro-RO"/>
        </w:rPr>
        <w:t xml:space="preserve"> sau recuperate; </w:t>
      </w:r>
    </w:p>
    <w:p w:rsidR="00235FAF" w:rsidRDefault="00235FAF" w:rsidP="00E94095">
      <w:pPr>
        <w:tabs>
          <w:tab w:val="left" w:pos="1701"/>
        </w:tabs>
        <w:suppressAutoHyphens/>
        <w:ind w:left="1134" w:right="390" w:hanging="567"/>
        <w:jc w:val="both"/>
        <w:rPr>
          <w:rFonts w:eastAsia="Times New Roman"/>
          <w:lang w:eastAsia="ro-RO"/>
        </w:rPr>
      </w:pPr>
    </w:p>
    <w:p w:rsidR="00235FAF" w:rsidRDefault="00235FAF" w:rsidP="00E94095">
      <w:pPr>
        <w:tabs>
          <w:tab w:val="left" w:pos="1701"/>
        </w:tabs>
        <w:suppressAutoHyphens/>
        <w:ind w:left="1134" w:right="390" w:hanging="567"/>
        <w:jc w:val="both"/>
        <w:rPr>
          <w:rFonts w:eastAsia="Times New Roman"/>
          <w:lang w:eastAsia="ro-RO"/>
        </w:rPr>
      </w:pPr>
    </w:p>
    <w:p w:rsidR="00235FAF" w:rsidRDefault="00235FAF" w:rsidP="00E94095">
      <w:pPr>
        <w:tabs>
          <w:tab w:val="left" w:pos="1701"/>
        </w:tabs>
        <w:suppressAutoHyphens/>
        <w:ind w:left="1134" w:right="390" w:hanging="567"/>
        <w:jc w:val="both"/>
        <w:rPr>
          <w:rFonts w:eastAsia="Times New Roman"/>
          <w:lang w:eastAsia="ro-RO"/>
        </w:rPr>
      </w:pPr>
    </w:p>
    <w:p w:rsidR="00235FAF" w:rsidRDefault="00235FAF" w:rsidP="00E94095">
      <w:pPr>
        <w:tabs>
          <w:tab w:val="left" w:pos="1701"/>
        </w:tabs>
        <w:suppressAutoHyphens/>
        <w:ind w:left="1134" w:right="390" w:hanging="567"/>
        <w:jc w:val="both"/>
        <w:rPr>
          <w:rFonts w:eastAsia="Times New Roman"/>
          <w:lang w:eastAsia="ro-RO"/>
        </w:rPr>
      </w:pPr>
    </w:p>
    <w:p w:rsidR="00C02E26" w:rsidRDefault="00C02E26" w:rsidP="00E94095">
      <w:pPr>
        <w:tabs>
          <w:tab w:val="left" w:pos="1701"/>
        </w:tabs>
        <w:suppressAutoHyphens/>
        <w:ind w:left="1134" w:right="390" w:hanging="567"/>
        <w:jc w:val="both"/>
        <w:rPr>
          <w:rFonts w:eastAsia="Times New Roman"/>
          <w:lang w:eastAsia="ro-RO"/>
        </w:rPr>
      </w:pPr>
    </w:p>
    <w:p w:rsidR="00235FAF" w:rsidRDefault="00235FAF"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36756E" w:rsidRDefault="0036756E" w:rsidP="00E94095">
      <w:pPr>
        <w:tabs>
          <w:tab w:val="left" w:pos="1701"/>
        </w:tabs>
        <w:suppressAutoHyphens/>
        <w:ind w:left="1134" w:right="390" w:hanging="567"/>
        <w:jc w:val="both"/>
        <w:rPr>
          <w:rFonts w:eastAsia="Times New Roman"/>
          <w:lang w:eastAsia="ro-RO"/>
        </w:rPr>
      </w:pPr>
    </w:p>
    <w:p w:rsidR="0036756E" w:rsidRDefault="0036756E"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B24469" w:rsidRDefault="00B24469" w:rsidP="00E94095">
      <w:pPr>
        <w:tabs>
          <w:tab w:val="left" w:pos="1701"/>
        </w:tabs>
        <w:suppressAutoHyphens/>
        <w:ind w:left="1134" w:right="390" w:hanging="567"/>
        <w:jc w:val="both"/>
        <w:rPr>
          <w:rFonts w:eastAsia="Times New Roman"/>
          <w:lang w:eastAsia="ro-RO"/>
        </w:rPr>
      </w:pPr>
    </w:p>
    <w:p w:rsidR="00B24469" w:rsidRDefault="00B24469" w:rsidP="0052390B">
      <w:pPr>
        <w:tabs>
          <w:tab w:val="left" w:pos="1701"/>
        </w:tabs>
        <w:suppressAutoHyphens/>
        <w:ind w:right="390"/>
        <w:jc w:val="both"/>
        <w:rPr>
          <w:rFonts w:eastAsia="Times New Roman"/>
          <w:lang w:eastAsia="ro-RO"/>
        </w:rPr>
      </w:pPr>
    </w:p>
    <w:p w:rsidR="00C02E26" w:rsidRDefault="00C02E26" w:rsidP="00C02E26">
      <w:pPr>
        <w:rPr>
          <w:b/>
          <w:bCs/>
        </w:rPr>
      </w:pPr>
      <w:r>
        <w:rPr>
          <w:b/>
          <w:bCs/>
        </w:rPr>
        <w:t>Anexa 1. Domenii de activitate eligibile în cadrul măsurii 2. Grant pentru capital de lucru</w:t>
      </w:r>
    </w:p>
    <w:p w:rsidR="002753F1" w:rsidRDefault="00FB56A1" w:rsidP="00FB56A1">
      <w:pPr>
        <w:tabs>
          <w:tab w:val="left" w:pos="9420"/>
        </w:tabs>
        <w:rPr>
          <w:rFonts w:asciiTheme="minorHAnsi" w:eastAsiaTheme="minorHAnsi" w:hAnsiTheme="minorHAnsi" w:cstheme="minorBidi"/>
          <w:b/>
          <w:bCs/>
        </w:rPr>
      </w:pPr>
      <w:r>
        <w:rPr>
          <w:rFonts w:asciiTheme="minorHAnsi" w:eastAsiaTheme="minorHAnsi" w:hAnsiTheme="minorHAnsi" w:cstheme="minorBidi"/>
          <w:b/>
          <w:bCs/>
        </w:rPr>
        <w:tab/>
      </w:r>
    </w:p>
    <w:p w:rsidR="00FB56A1" w:rsidRPr="00C02E26" w:rsidRDefault="00FB56A1" w:rsidP="00FB56A1">
      <w:pPr>
        <w:tabs>
          <w:tab w:val="left" w:pos="9420"/>
        </w:tabs>
        <w:rPr>
          <w:rFonts w:asciiTheme="minorHAnsi" w:eastAsiaTheme="minorHAnsi" w:hAnsiTheme="minorHAnsi" w:cstheme="minorBidi"/>
          <w:b/>
          <w:bCs/>
        </w:rPr>
      </w:pPr>
      <w:bookmarkStart w:id="0" w:name="_GoBack"/>
      <w:bookmarkEnd w:id="0"/>
    </w:p>
    <w:tbl>
      <w:tblPr>
        <w:tblW w:w="10260" w:type="dxa"/>
        <w:tblLook w:val="04A0" w:firstRow="1" w:lastRow="0" w:firstColumn="1" w:lastColumn="0" w:noHBand="0" w:noVBand="1"/>
      </w:tblPr>
      <w:tblGrid>
        <w:gridCol w:w="1320"/>
        <w:gridCol w:w="8940"/>
      </w:tblGrid>
      <w:tr w:rsidR="00FB56A1" w:rsidTr="00FB56A1">
        <w:trPr>
          <w:trHeight w:val="400"/>
        </w:trPr>
        <w:tc>
          <w:tcPr>
            <w:tcW w:w="10260" w:type="dxa"/>
            <w:gridSpan w:val="2"/>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center"/>
              <w:rPr>
                <w:rFonts w:ascii="Calibri" w:eastAsia="Times New Roman" w:hAnsi="Calibri" w:cs="Calibri"/>
                <w:b/>
                <w:bCs/>
                <w:sz w:val="30"/>
                <w:szCs w:val="30"/>
                <w:lang w:val="en-US" w:eastAsia="en-GB"/>
              </w:rPr>
            </w:pPr>
            <w:r>
              <w:rPr>
                <w:rFonts w:ascii="Calibri" w:hAnsi="Calibri" w:cs="Calibri"/>
                <w:b/>
                <w:sz w:val="30"/>
                <w:szCs w:val="30"/>
                <w:shd w:val="clear" w:color="auto" w:fill="FFFFFF"/>
              </w:rPr>
              <w:t>47. COMERT CU AMANUNTUL, CU EXCEPTIA AUTOVEHICULELOR SI MOTOCICLETELOR</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4761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 xml:space="preserve">Comert cu amanuntul al cartilor, in magazine specializate </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4762</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heme="minorHAnsi"/>
                <w:b/>
                <w:sz w:val="20"/>
                <w:szCs w:val="20"/>
                <w:lang w:val="en-US"/>
              </w:rPr>
            </w:pPr>
            <w:r>
              <w:rPr>
                <w:rFonts w:eastAsia="Times New Roman"/>
                <w:b/>
                <w:color w:val="000000"/>
                <w:sz w:val="20"/>
                <w:szCs w:val="20"/>
                <w:lang w:eastAsia="en-GB"/>
              </w:rPr>
              <w:t>Comert cu amanuntul al ziarelor si articolelor de papetarie, in magazine specializate</w:t>
            </w:r>
            <w:r>
              <w:rPr>
                <w:rStyle w:val="apple-converted-space"/>
                <w:b/>
                <w:color w:val="515151"/>
                <w:sz w:val="20"/>
                <w:szCs w:val="20"/>
                <w:shd w:val="clear" w:color="auto" w:fill="FFFFFF"/>
              </w:rPr>
              <w:t> </w:t>
            </w:r>
          </w:p>
        </w:tc>
      </w:tr>
      <w:tr w:rsidR="00FB56A1" w:rsidTr="00FB56A1">
        <w:trPr>
          <w:trHeight w:val="320"/>
        </w:trPr>
        <w:tc>
          <w:tcPr>
            <w:tcW w:w="10260" w:type="dxa"/>
            <w:gridSpan w:val="2"/>
            <w:tcBorders>
              <w:top w:val="nil"/>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eastAsia="en-GB"/>
              </w:rPr>
            </w:pPr>
            <w:r>
              <w:rPr>
                <w:rFonts w:ascii="Calibri" w:eastAsia="Times New Roman" w:hAnsi="Calibri" w:cs="Calibri"/>
                <w:b/>
                <w:bCs/>
                <w:color w:val="000000"/>
                <w:sz w:val="30"/>
                <w:szCs w:val="30"/>
                <w:lang w:eastAsia="en-GB"/>
              </w:rPr>
              <w:t>49.TRANSPORTURI TERESTRE SI TRANSPORTURI PRIN CONDUCTE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4910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Transporturi interurbane de calatori pe calea ferata</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4920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Transporturi de marfa pe calea ferata</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4931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Transporturi urbane, suburbane si metropolitane de calatori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4932</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Transporturi cu taxiuri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4939</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transporturi terestre de calatori n.c.a.</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4941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Transporturi rutiere de marfuri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4942</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Servicii de mutare</w:t>
            </w:r>
          </w:p>
        </w:tc>
      </w:tr>
      <w:tr w:rsidR="00FB56A1" w:rsidTr="00FB56A1">
        <w:trPr>
          <w:trHeight w:val="320"/>
        </w:trPr>
        <w:tc>
          <w:tcPr>
            <w:tcW w:w="10260" w:type="dxa"/>
            <w:gridSpan w:val="2"/>
            <w:tcBorders>
              <w:top w:val="nil"/>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eastAsia="en-GB"/>
              </w:rPr>
            </w:pPr>
            <w:r>
              <w:rPr>
                <w:rFonts w:ascii="Calibri" w:eastAsia="Times New Roman" w:hAnsi="Calibri" w:cs="Calibri"/>
                <w:b/>
                <w:bCs/>
                <w:color w:val="000000"/>
                <w:sz w:val="30"/>
                <w:szCs w:val="30"/>
                <w:lang w:eastAsia="en-GB"/>
              </w:rPr>
              <w:t>52. DEPOZITARE SI ACTIVITATI AUXILIARE PENTRU TRANSPORTURI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5210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Depozitari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5221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servicii anexe pentru transporturi terestre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5224</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Manipulari</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5229</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activitati anexe transporturilor</w:t>
            </w:r>
          </w:p>
        </w:tc>
      </w:tr>
      <w:tr w:rsidR="00FB56A1" w:rsidTr="00FB56A1">
        <w:trPr>
          <w:trHeight w:val="409"/>
        </w:trPr>
        <w:tc>
          <w:tcPr>
            <w:tcW w:w="10260" w:type="dxa"/>
            <w:gridSpan w:val="2"/>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bCs/>
                <w:color w:val="000000"/>
                <w:sz w:val="20"/>
                <w:szCs w:val="20"/>
                <w:lang w:eastAsia="en-GB"/>
              </w:rPr>
            </w:pPr>
            <w:r>
              <w:rPr>
                <w:rFonts w:ascii="Calibri" w:eastAsia="Times New Roman" w:hAnsi="Calibri" w:cs="Calibri"/>
                <w:b/>
                <w:bCs/>
                <w:color w:val="000000"/>
                <w:sz w:val="30"/>
                <w:szCs w:val="30"/>
                <w:lang w:eastAsia="en-GB"/>
              </w:rPr>
              <w:t>55. HOTELURI SI ALTE FACILITATI DE CAZARE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5510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Hoteluri si alte facilitati de cazare similare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5520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Facilitati de cazare pentru vacante si perioade de scurta durata</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5530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Parcuri pentru rulote, campinguri si tabere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5590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servicii de cazare</w:t>
            </w:r>
          </w:p>
        </w:tc>
      </w:tr>
      <w:tr w:rsidR="00FB56A1" w:rsidTr="00FB56A1">
        <w:trPr>
          <w:trHeight w:val="320"/>
        </w:trPr>
        <w:tc>
          <w:tcPr>
            <w:tcW w:w="10260" w:type="dxa"/>
            <w:gridSpan w:val="2"/>
            <w:tcBorders>
              <w:top w:val="nil"/>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eastAsia="en-GB"/>
              </w:rPr>
            </w:pPr>
            <w:r>
              <w:rPr>
                <w:rFonts w:ascii="Calibri" w:eastAsia="Times New Roman" w:hAnsi="Calibri" w:cs="Calibri"/>
                <w:b/>
                <w:bCs/>
                <w:color w:val="000000"/>
                <w:sz w:val="30"/>
                <w:szCs w:val="30"/>
                <w:lang w:eastAsia="en-GB"/>
              </w:rPr>
              <w:t>56.RESTAURANTE SI ALTE ACTIVITATI DE SERVICII DE ALIMENTATIE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5610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Restaurante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5621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alimentatie (catering) pentru evenimente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5629</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servicii de alimentatie n.c.a.</w:t>
            </w:r>
          </w:p>
        </w:tc>
      </w:tr>
      <w:tr w:rsidR="00FB56A1" w:rsidTr="00FB56A1">
        <w:trPr>
          <w:trHeight w:val="409"/>
        </w:trPr>
        <w:tc>
          <w:tcPr>
            <w:tcW w:w="10260" w:type="dxa"/>
            <w:gridSpan w:val="2"/>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bCs/>
                <w:color w:val="000000"/>
                <w:sz w:val="20"/>
                <w:szCs w:val="20"/>
                <w:lang w:eastAsia="en-GB"/>
              </w:rPr>
            </w:pPr>
            <w:r>
              <w:rPr>
                <w:rFonts w:ascii="Calibri" w:eastAsia="Times New Roman" w:hAnsi="Calibri" w:cs="Calibri"/>
                <w:b/>
                <w:bCs/>
                <w:color w:val="000000"/>
                <w:sz w:val="30"/>
                <w:szCs w:val="30"/>
                <w:lang w:eastAsia="en-GB"/>
              </w:rPr>
              <w:t>58. ACTIVITATI DE EDITARE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5811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Activități de editare a cărților</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val="en-US" w:eastAsia="en-GB"/>
              </w:rPr>
            </w:pPr>
            <w:r>
              <w:rPr>
                <w:rFonts w:eastAsia="Times New Roman"/>
                <w:b/>
                <w:color w:val="000000"/>
                <w:sz w:val="20"/>
                <w:szCs w:val="20"/>
                <w:lang w:eastAsia="en-GB"/>
              </w:rPr>
              <w:t>5812</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editarea de ghiduri, compendii, liste de adrese si similare</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val="en-US" w:eastAsia="en-GB"/>
              </w:rPr>
            </w:pPr>
            <w:r>
              <w:rPr>
                <w:rFonts w:eastAsia="Times New Roman"/>
                <w:b/>
                <w:color w:val="000000"/>
                <w:sz w:val="20"/>
                <w:szCs w:val="20"/>
                <w:lang w:eastAsia="en-GB"/>
              </w:rPr>
              <w:t>5813</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editare a ziarelor</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val="en-US" w:eastAsia="en-GB"/>
              </w:rPr>
            </w:pPr>
            <w:r>
              <w:rPr>
                <w:rFonts w:eastAsia="Times New Roman"/>
                <w:b/>
                <w:color w:val="000000"/>
                <w:sz w:val="20"/>
                <w:szCs w:val="20"/>
                <w:lang w:eastAsia="en-GB"/>
              </w:rPr>
              <w:t>5814</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editare a revistelor si periodicelor</w:t>
            </w:r>
          </w:p>
        </w:tc>
      </w:tr>
      <w:tr w:rsidR="00FB56A1" w:rsidTr="00FB56A1">
        <w:trPr>
          <w:trHeight w:val="32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5819</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activitati de editare</w:t>
            </w:r>
          </w:p>
        </w:tc>
      </w:tr>
      <w:tr w:rsidR="00FB56A1" w:rsidTr="00FB56A1">
        <w:trPr>
          <w:trHeight w:val="400"/>
        </w:trPr>
        <w:tc>
          <w:tcPr>
            <w:tcW w:w="10260" w:type="dxa"/>
            <w:gridSpan w:val="2"/>
            <w:tcBorders>
              <w:top w:val="nil"/>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val="en-US" w:eastAsia="en-GB"/>
              </w:rPr>
            </w:pPr>
            <w:r>
              <w:rPr>
                <w:rFonts w:ascii="Calibri" w:eastAsia="Times New Roman" w:hAnsi="Calibri" w:cs="Calibri"/>
                <w:b/>
                <w:bCs/>
                <w:color w:val="000000"/>
                <w:sz w:val="30"/>
                <w:szCs w:val="30"/>
                <w:lang w:eastAsia="en-GB"/>
              </w:rPr>
              <w:lastRenderedPageBreak/>
              <w:t>79. ACTIVITATI ALE AGENTIILOR TURISTICE SI A TUR-OPERATORILOR; ALTE SERVICII DE REZERVARE SI ASISTENTA TURISTICA</w:t>
            </w:r>
          </w:p>
        </w:tc>
      </w:tr>
      <w:tr w:rsidR="00FB56A1" w:rsidTr="00FB56A1">
        <w:trPr>
          <w:trHeight w:val="40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7911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ale agentiilor turistice</w:t>
            </w:r>
          </w:p>
        </w:tc>
      </w:tr>
      <w:tr w:rsidR="00FB56A1" w:rsidTr="00FB56A1">
        <w:trPr>
          <w:trHeight w:val="40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7912</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ale tur-operatorilor</w:t>
            </w:r>
          </w:p>
        </w:tc>
      </w:tr>
      <w:tr w:rsidR="00FB56A1" w:rsidTr="00FB56A1">
        <w:trPr>
          <w:trHeight w:val="40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7990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servicii de rezervare si asistenta turistica</w:t>
            </w:r>
          </w:p>
        </w:tc>
      </w:tr>
      <w:tr w:rsidR="00FB56A1" w:rsidTr="00FB56A1">
        <w:trPr>
          <w:trHeight w:val="400"/>
        </w:trPr>
        <w:tc>
          <w:tcPr>
            <w:tcW w:w="10260" w:type="dxa"/>
            <w:gridSpan w:val="2"/>
            <w:tcBorders>
              <w:top w:val="nil"/>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eastAsia="en-GB"/>
              </w:rPr>
            </w:pPr>
            <w:r>
              <w:rPr>
                <w:rFonts w:ascii="Calibri" w:eastAsia="Times New Roman" w:hAnsi="Calibri" w:cs="Calibri"/>
                <w:b/>
                <w:bCs/>
                <w:color w:val="000000"/>
                <w:sz w:val="30"/>
                <w:szCs w:val="30"/>
                <w:lang w:eastAsia="en-GB"/>
              </w:rPr>
              <w:t>82. ACTIVITATI DE SECRETARIAT, SERVICII SUPORT SI ALTE ACTIVITATI DE SERVICII PRESTATE IN PRINCIPAL INTREPRINDERILOR</w:t>
            </w:r>
          </w:p>
        </w:tc>
      </w:tr>
      <w:tr w:rsidR="00FB56A1" w:rsidTr="00FB56A1">
        <w:trPr>
          <w:trHeight w:val="400"/>
        </w:trPr>
        <w:tc>
          <w:tcPr>
            <w:tcW w:w="1320" w:type="dxa"/>
            <w:tcBorders>
              <w:top w:val="nil"/>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val="en-US" w:eastAsia="en-GB"/>
              </w:rPr>
            </w:pPr>
            <w:r>
              <w:rPr>
                <w:rFonts w:eastAsia="Times New Roman"/>
                <w:b/>
                <w:color w:val="000000"/>
                <w:sz w:val="20"/>
                <w:szCs w:val="20"/>
                <w:lang w:eastAsia="en-GB"/>
              </w:rPr>
              <w:t>8230</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Activitati de organizare a expozitiilor, targurilor si congreselor</w:t>
            </w:r>
          </w:p>
        </w:tc>
      </w:tr>
      <w:tr w:rsidR="00FB56A1" w:rsidTr="00FB56A1">
        <w:trPr>
          <w:trHeight w:val="400"/>
        </w:trPr>
        <w:tc>
          <w:tcPr>
            <w:tcW w:w="10260" w:type="dxa"/>
            <w:gridSpan w:val="2"/>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bCs/>
                <w:color w:val="000000"/>
                <w:sz w:val="20"/>
                <w:szCs w:val="20"/>
                <w:lang w:eastAsia="en-GB"/>
              </w:rPr>
            </w:pPr>
            <w:r>
              <w:rPr>
                <w:rFonts w:ascii="Calibri" w:eastAsia="Times New Roman" w:hAnsi="Calibri" w:cs="Calibri"/>
                <w:b/>
                <w:bCs/>
                <w:color w:val="000000"/>
                <w:sz w:val="30"/>
                <w:szCs w:val="30"/>
                <w:lang w:eastAsia="en-GB"/>
              </w:rPr>
              <w:t>91. ACTIVITATI ALE BIBLIOTECILOR, ARHIVELOR, MUZEELOR SI ALTE ACTIVITATI CULTURALE</w:t>
            </w:r>
          </w:p>
        </w:tc>
      </w:tr>
      <w:tr w:rsidR="00FB56A1" w:rsidTr="00FB56A1">
        <w:trPr>
          <w:trHeight w:val="320"/>
        </w:trPr>
        <w:tc>
          <w:tcPr>
            <w:tcW w:w="1320" w:type="dxa"/>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right"/>
              <w:rPr>
                <w:rFonts w:ascii="Calibri" w:eastAsia="Times New Roman" w:hAnsi="Calibri" w:cs="Calibri"/>
                <w:color w:val="000000"/>
                <w:sz w:val="24"/>
                <w:szCs w:val="24"/>
                <w:lang w:eastAsia="en-GB"/>
              </w:rPr>
            </w:pPr>
            <w:r>
              <w:rPr>
                <w:rFonts w:ascii="Calibri" w:eastAsia="Times New Roman" w:hAnsi="Calibri" w:cs="Calibri"/>
                <w:color w:val="000000"/>
                <w:lang w:eastAsia="en-GB"/>
              </w:rPr>
              <w:t>9101</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heme="minorHAnsi"/>
                <w:b/>
                <w:bCs/>
                <w:color w:val="000000"/>
                <w:sz w:val="20"/>
                <w:szCs w:val="20"/>
              </w:rPr>
            </w:pPr>
            <w:r>
              <w:rPr>
                <w:b/>
                <w:bCs/>
                <w:color w:val="000000"/>
                <w:sz w:val="20"/>
                <w:szCs w:val="20"/>
              </w:rPr>
              <w:t>Activităţi ale bibliotecilor şi arhivelor</w:t>
            </w:r>
          </w:p>
        </w:tc>
      </w:tr>
      <w:tr w:rsidR="00FB56A1" w:rsidTr="00FB56A1">
        <w:trPr>
          <w:trHeight w:val="320"/>
        </w:trPr>
        <w:tc>
          <w:tcPr>
            <w:tcW w:w="10260" w:type="dxa"/>
            <w:gridSpan w:val="2"/>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center"/>
              <w:rPr>
                <w:rFonts w:eastAsia="Times New Roman"/>
                <w:b/>
                <w:color w:val="000000"/>
                <w:sz w:val="20"/>
                <w:szCs w:val="20"/>
                <w:lang w:eastAsia="en-GB"/>
              </w:rPr>
            </w:pPr>
            <w:r>
              <w:rPr>
                <w:rFonts w:ascii="Calibri" w:eastAsia="Times New Roman" w:hAnsi="Calibri" w:cs="Calibri"/>
                <w:b/>
                <w:bCs/>
                <w:color w:val="000000"/>
                <w:sz w:val="30"/>
                <w:szCs w:val="30"/>
                <w:lang w:eastAsia="en-GB"/>
              </w:rPr>
              <w:t>93. ACTIVITATI SPORTIVE, RECREATIVE SI DISTRACTIVE</w:t>
            </w:r>
          </w:p>
        </w:tc>
      </w:tr>
      <w:tr w:rsidR="00FB56A1" w:rsidTr="00FB56A1">
        <w:trPr>
          <w:trHeight w:val="320"/>
        </w:trPr>
        <w:tc>
          <w:tcPr>
            <w:tcW w:w="1320" w:type="dxa"/>
            <w:tcBorders>
              <w:top w:val="single" w:sz="4" w:space="0" w:color="auto"/>
              <w:left w:val="single" w:sz="4" w:space="0" w:color="auto"/>
              <w:bottom w:val="single" w:sz="4" w:space="0" w:color="auto"/>
              <w:right w:val="single" w:sz="4" w:space="0" w:color="auto"/>
            </w:tcBorders>
            <w:noWrap/>
            <w:vAlign w:val="bottom"/>
            <w:hideMark/>
          </w:tcPr>
          <w:p w:rsidR="00FB56A1" w:rsidRDefault="00FB56A1">
            <w:pPr>
              <w:jc w:val="right"/>
              <w:rPr>
                <w:rFonts w:eastAsia="Times New Roman"/>
                <w:b/>
                <w:color w:val="000000"/>
                <w:sz w:val="20"/>
                <w:szCs w:val="20"/>
                <w:lang w:eastAsia="en-GB"/>
              </w:rPr>
            </w:pPr>
            <w:r>
              <w:rPr>
                <w:rFonts w:eastAsia="Times New Roman"/>
                <w:b/>
                <w:color w:val="000000"/>
                <w:sz w:val="20"/>
                <w:szCs w:val="20"/>
                <w:lang w:eastAsia="en-GB"/>
              </w:rPr>
              <w:t>9329</w:t>
            </w:r>
          </w:p>
        </w:tc>
        <w:tc>
          <w:tcPr>
            <w:tcW w:w="8940" w:type="dxa"/>
            <w:tcBorders>
              <w:top w:val="single" w:sz="4" w:space="0" w:color="auto"/>
              <w:left w:val="nil"/>
              <w:bottom w:val="single" w:sz="4" w:space="0" w:color="auto"/>
              <w:right w:val="single" w:sz="4" w:space="0" w:color="auto"/>
            </w:tcBorders>
            <w:noWrap/>
            <w:vAlign w:val="bottom"/>
            <w:hideMark/>
          </w:tcPr>
          <w:p w:rsidR="00FB56A1" w:rsidRDefault="00FB56A1">
            <w:pPr>
              <w:rPr>
                <w:rFonts w:eastAsia="Times New Roman"/>
                <w:b/>
                <w:color w:val="000000"/>
                <w:sz w:val="20"/>
                <w:szCs w:val="20"/>
                <w:lang w:eastAsia="en-GB"/>
              </w:rPr>
            </w:pPr>
            <w:r>
              <w:rPr>
                <w:rFonts w:eastAsia="Times New Roman"/>
                <w:b/>
                <w:color w:val="000000"/>
                <w:sz w:val="20"/>
                <w:szCs w:val="20"/>
                <w:lang w:eastAsia="en-GB"/>
              </w:rPr>
              <w:t>Alte activitati recreative si distractive n.c.a.</w:t>
            </w:r>
          </w:p>
        </w:tc>
      </w:tr>
    </w:tbl>
    <w:p w:rsidR="00FB56A1" w:rsidRDefault="00FB56A1" w:rsidP="00FB56A1">
      <w:pPr>
        <w:rPr>
          <w:rFonts w:eastAsiaTheme="minorHAnsi"/>
          <w:sz w:val="20"/>
          <w:szCs w:val="20"/>
        </w:rPr>
      </w:pPr>
    </w:p>
    <w:p w:rsidR="00C02E26" w:rsidRPr="00FB56A1" w:rsidRDefault="00C02E26" w:rsidP="00C02E26"/>
    <w:sectPr w:rsidR="00C02E26" w:rsidRPr="00FB56A1">
      <w:pgSz w:w="12240" w:h="15840"/>
      <w:pgMar w:top="2120" w:right="640" w:bottom="1360" w:left="720" w:header="840" w:footer="11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2AF" w:rsidRDefault="008072AF">
      <w:r>
        <w:separator/>
      </w:r>
    </w:p>
  </w:endnote>
  <w:endnote w:type="continuationSeparator" w:id="0">
    <w:p w:rsidR="008072AF" w:rsidRDefault="0080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6D3" w:rsidRDefault="00320D54">
    <w:pPr>
      <w:pStyle w:val="BodyText"/>
      <w:spacing w:line="14" w:lineRule="auto"/>
      <w:rPr>
        <w:sz w:val="20"/>
      </w:rPr>
    </w:pPr>
    <w:r>
      <w:rPr>
        <w:noProof/>
        <w:lang w:val="en-US"/>
      </w:rPr>
      <mc:AlternateContent>
        <mc:Choice Requires="wps">
          <w:drawing>
            <wp:anchor distT="0" distB="0" distL="114300" distR="114300" simplePos="0" relativeHeight="487516672" behindDoc="1" locked="0" layoutInCell="1" allowOverlap="1">
              <wp:simplePos x="0" y="0"/>
              <wp:positionH relativeFrom="page">
                <wp:posOffset>0</wp:posOffset>
              </wp:positionH>
              <wp:positionV relativeFrom="page">
                <wp:posOffset>8992870</wp:posOffset>
              </wp:positionV>
              <wp:extent cx="7772400" cy="106553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1065530"/>
                      </a:xfrm>
                      <a:prstGeom prst="rect">
                        <a:avLst/>
                      </a:prstGeom>
                      <a:solidFill>
                        <a:srgbClr val="EB1E2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42966" id="Rectangle 3" o:spid="_x0000_s1026" style="position:absolute;margin-left:0;margin-top:708.1pt;width:612pt;height:83.9pt;z-index:-1579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" fillcolor="#eb1e21" stroked="f">
              <w10:wrap anchorx="page" anchory="page"/>
            </v:rect>
          </w:pict>
        </mc:Fallback>
      </mc:AlternateContent>
    </w:r>
    <w:r>
      <w:rPr>
        <w:noProof/>
        <w:lang w:val="en-US"/>
      </w:rPr>
      <mc:AlternateContent>
        <mc:Choice Requires="wps">
          <w:drawing>
            <wp:anchor distT="0" distB="0" distL="114300" distR="114300" simplePos="0" relativeHeight="487517184" behindDoc="1" locked="0" layoutInCell="1" allowOverlap="1">
              <wp:simplePos x="0" y="0"/>
              <wp:positionH relativeFrom="page">
                <wp:posOffset>4218305</wp:posOffset>
              </wp:positionH>
              <wp:positionV relativeFrom="page">
                <wp:posOffset>9128125</wp:posOffset>
              </wp:positionV>
              <wp:extent cx="2901950" cy="73914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950"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6D3" w:rsidRDefault="00CD68E9">
                          <w:pPr>
                            <w:spacing w:before="19"/>
                            <w:ind w:left="1189"/>
                            <w:rPr>
                              <w:rFonts w:ascii="Courier New"/>
                              <w:b/>
                              <w:sz w:val="20"/>
                            </w:rPr>
                          </w:pPr>
                          <w:r>
                            <w:rPr>
                              <w:rFonts w:ascii="Courier New"/>
                              <w:b/>
                              <w:color w:val="FFFFFF"/>
                              <w:sz w:val="20"/>
                            </w:rPr>
                            <w:t>REI INTERNATIONAL</w:t>
                          </w:r>
                          <w:r>
                            <w:rPr>
                              <w:rFonts w:ascii="Courier New"/>
                              <w:b/>
                              <w:color w:val="FFFFFF"/>
                              <w:spacing w:val="-36"/>
                              <w:sz w:val="20"/>
                            </w:rPr>
                            <w:t xml:space="preserve"> </w:t>
                          </w:r>
                          <w:r>
                            <w:rPr>
                              <w:rFonts w:ascii="Courier New"/>
                              <w:b/>
                              <w:color w:val="FFFFFF"/>
                              <w:sz w:val="20"/>
                            </w:rPr>
                            <w:t>CONSULTING</w:t>
                          </w:r>
                        </w:p>
                        <w:p w:rsidR="008976D3" w:rsidRDefault="00CD68E9">
                          <w:pPr>
                            <w:spacing w:before="157" w:line="226" w:lineRule="exact"/>
                            <w:ind w:right="18"/>
                            <w:jc w:val="right"/>
                            <w:rPr>
                              <w:rFonts w:ascii="Courier New"/>
                              <w:b/>
                              <w:sz w:val="20"/>
                            </w:rPr>
                          </w:pPr>
                          <w:r>
                            <w:rPr>
                              <w:rFonts w:ascii="Courier New"/>
                              <w:b/>
                              <w:color w:val="FFFFFF"/>
                              <w:sz w:val="20"/>
                            </w:rPr>
                            <w:t>str. Ciprian Porumbescu nr. 6 sector</w:t>
                          </w:r>
                          <w:r>
                            <w:rPr>
                              <w:rFonts w:ascii="Courier New"/>
                              <w:b/>
                              <w:color w:val="FFFFFF"/>
                              <w:spacing w:val="-46"/>
                              <w:sz w:val="20"/>
                            </w:rPr>
                            <w:t xml:space="preserve"> </w:t>
                          </w:r>
                          <w:r>
                            <w:rPr>
                              <w:rFonts w:ascii="Courier New"/>
                              <w:b/>
                              <w:color w:val="FFFFFF"/>
                              <w:sz w:val="20"/>
                            </w:rPr>
                            <w:t>1</w:t>
                          </w:r>
                        </w:p>
                        <w:p w:rsidR="008976D3" w:rsidRDefault="00CD68E9">
                          <w:pPr>
                            <w:spacing w:line="226" w:lineRule="exact"/>
                            <w:ind w:right="18"/>
                            <w:jc w:val="right"/>
                            <w:rPr>
                              <w:rFonts w:ascii="Courier New" w:hAnsi="Courier New"/>
                              <w:b/>
                              <w:sz w:val="20"/>
                            </w:rPr>
                          </w:pPr>
                          <w:r>
                            <w:rPr>
                              <w:rFonts w:ascii="Courier New" w:hAnsi="Courier New"/>
                              <w:b/>
                              <w:color w:val="FFFFFF"/>
                              <w:w w:val="85"/>
                              <w:sz w:val="20"/>
                            </w:rPr>
                            <w:t>București</w:t>
                          </w:r>
                        </w:p>
                        <w:p w:rsidR="008976D3" w:rsidRDefault="008072AF">
                          <w:pPr>
                            <w:spacing w:before="62"/>
                            <w:ind w:right="18"/>
                            <w:jc w:val="right"/>
                            <w:rPr>
                              <w:rFonts w:ascii="Courier New"/>
                              <w:b/>
                              <w:sz w:val="20"/>
                            </w:rPr>
                          </w:pPr>
                          <w:hyperlink r:id="rId1">
                            <w:r w:rsidR="00CD68E9">
                              <w:rPr>
                                <w:rFonts w:ascii="Courier New"/>
                                <w:b/>
                                <w:color w:val="FFFFFF"/>
                                <w:w w:val="85"/>
                                <w:sz w:val="20"/>
                              </w:rPr>
                              <w:t>www.reigrup.ro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2.15pt;margin-top:718.75pt;width:228.5pt;height:58.2pt;z-index:-1579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uNrg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" filled="f" stroked="f">
              <v:textbox inset="0,0,0,0">
                <w:txbxContent>
                  <w:p w:rsidR="008976D3" w:rsidRDefault="00CD68E9">
                    <w:pPr>
                      <w:spacing w:before="19"/>
                      <w:ind w:left="1189"/>
                      <w:rPr>
                        <w:rFonts w:ascii="Courier New"/>
                        <w:b/>
                        <w:sz w:val="20"/>
                      </w:rPr>
                    </w:pPr>
                    <w:r>
                      <w:rPr>
                        <w:rFonts w:ascii="Courier New"/>
                        <w:b/>
                        <w:color w:val="FFFFFF"/>
                        <w:sz w:val="20"/>
                      </w:rPr>
                      <w:t>REI INTERNATIONAL</w:t>
                    </w:r>
                    <w:r>
                      <w:rPr>
                        <w:rFonts w:ascii="Courier New"/>
                        <w:b/>
                        <w:color w:val="FFFFFF"/>
                        <w:spacing w:val="-36"/>
                        <w:sz w:val="20"/>
                      </w:rPr>
                      <w:t xml:space="preserve"> </w:t>
                    </w:r>
                    <w:r>
                      <w:rPr>
                        <w:rFonts w:ascii="Courier New"/>
                        <w:b/>
                        <w:color w:val="FFFFFF"/>
                        <w:sz w:val="20"/>
                      </w:rPr>
                      <w:t>CONSULTING</w:t>
                    </w:r>
                  </w:p>
                  <w:p w:rsidR="008976D3" w:rsidRDefault="00CD68E9">
                    <w:pPr>
                      <w:spacing w:before="157" w:line="226" w:lineRule="exact"/>
                      <w:ind w:right="18"/>
                      <w:jc w:val="right"/>
                      <w:rPr>
                        <w:rFonts w:ascii="Courier New"/>
                        <w:b/>
                        <w:sz w:val="20"/>
                      </w:rPr>
                    </w:pPr>
                    <w:r>
                      <w:rPr>
                        <w:rFonts w:ascii="Courier New"/>
                        <w:b/>
                        <w:color w:val="FFFFFF"/>
                        <w:sz w:val="20"/>
                      </w:rPr>
                      <w:t>str. Ciprian Porumbescu nr. 6 sector</w:t>
                    </w:r>
                    <w:r>
                      <w:rPr>
                        <w:rFonts w:ascii="Courier New"/>
                        <w:b/>
                        <w:color w:val="FFFFFF"/>
                        <w:spacing w:val="-46"/>
                        <w:sz w:val="20"/>
                      </w:rPr>
                      <w:t xml:space="preserve"> </w:t>
                    </w:r>
                    <w:r>
                      <w:rPr>
                        <w:rFonts w:ascii="Courier New"/>
                        <w:b/>
                        <w:color w:val="FFFFFF"/>
                        <w:sz w:val="20"/>
                      </w:rPr>
                      <w:t>1</w:t>
                    </w:r>
                  </w:p>
                  <w:p w:rsidR="008976D3" w:rsidRDefault="00CD68E9">
                    <w:pPr>
                      <w:spacing w:line="226" w:lineRule="exact"/>
                      <w:ind w:right="18"/>
                      <w:jc w:val="right"/>
                      <w:rPr>
                        <w:rFonts w:ascii="Courier New" w:hAnsi="Courier New"/>
                        <w:b/>
                        <w:sz w:val="20"/>
                      </w:rPr>
                    </w:pPr>
                    <w:r>
                      <w:rPr>
                        <w:rFonts w:ascii="Courier New" w:hAnsi="Courier New"/>
                        <w:b/>
                        <w:color w:val="FFFFFF"/>
                        <w:w w:val="85"/>
                        <w:sz w:val="20"/>
                      </w:rPr>
                      <w:t>București</w:t>
                    </w:r>
                  </w:p>
                  <w:p w:rsidR="008976D3" w:rsidRDefault="00BE7F42">
                    <w:pPr>
                      <w:spacing w:before="62"/>
                      <w:ind w:right="18"/>
                      <w:jc w:val="right"/>
                      <w:rPr>
                        <w:rFonts w:ascii="Courier New"/>
                        <w:b/>
                        <w:sz w:val="20"/>
                      </w:rPr>
                    </w:pPr>
                    <w:hyperlink r:id="rId2">
                      <w:r w:rsidR="00CD68E9">
                        <w:rPr>
                          <w:rFonts w:ascii="Courier New"/>
                          <w:b/>
                          <w:color w:val="FFFFFF"/>
                          <w:w w:val="85"/>
                          <w:sz w:val="20"/>
                        </w:rPr>
                        <w:t>www.reigrup.ro</w:t>
                      </w:r>
                    </w:hyperlink>
                  </w:p>
                </w:txbxContent>
              </v:textbox>
              <w10:wrap anchorx="page" anchory="page"/>
            </v:shape>
          </w:pict>
        </mc:Fallback>
      </mc:AlternateContent>
    </w:r>
    <w:r>
      <w:rPr>
        <w:noProof/>
        <w:lang w:val="en-US"/>
      </w:rPr>
      <mc:AlternateContent>
        <mc:Choice Requires="wps">
          <w:drawing>
            <wp:anchor distT="0" distB="0" distL="114300" distR="114300" simplePos="0" relativeHeight="487517696" behindDoc="1" locked="0" layoutInCell="1" allowOverlap="1">
              <wp:simplePos x="0" y="0"/>
              <wp:positionH relativeFrom="page">
                <wp:posOffset>185420</wp:posOffset>
              </wp:positionH>
              <wp:positionV relativeFrom="page">
                <wp:posOffset>9193530</wp:posOffset>
              </wp:positionV>
              <wp:extent cx="3150235" cy="6280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0235" cy="628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6D3" w:rsidRDefault="00CD68E9">
                          <w:pPr>
                            <w:spacing w:before="19"/>
                            <w:ind w:left="20"/>
                            <w:rPr>
                              <w:rFonts w:ascii="Courier New"/>
                              <w:b/>
                              <w:sz w:val="20"/>
                            </w:rPr>
                          </w:pPr>
                          <w:r>
                            <w:rPr>
                              <w:rFonts w:ascii="Courier New"/>
                              <w:b/>
                              <w:color w:val="FFFFFF"/>
                              <w:sz w:val="20"/>
                            </w:rPr>
                            <w:t>Tel.: 0311 062</w:t>
                          </w:r>
                          <w:r>
                            <w:rPr>
                              <w:rFonts w:ascii="Courier New"/>
                              <w:b/>
                              <w:color w:val="FFFFFF"/>
                              <w:spacing w:val="-22"/>
                              <w:sz w:val="20"/>
                            </w:rPr>
                            <w:t xml:space="preserve"> </w:t>
                          </w:r>
                          <w:r>
                            <w:rPr>
                              <w:rFonts w:ascii="Courier New"/>
                              <w:b/>
                              <w:color w:val="FFFFFF"/>
                              <w:sz w:val="20"/>
                            </w:rPr>
                            <w:t>526</w:t>
                          </w:r>
                        </w:p>
                        <w:p w:rsidR="008976D3" w:rsidRDefault="00CD68E9">
                          <w:pPr>
                            <w:spacing w:before="141"/>
                            <w:ind w:left="20"/>
                            <w:rPr>
                              <w:rFonts w:ascii="Courier New"/>
                              <w:b/>
                              <w:sz w:val="20"/>
                            </w:rPr>
                          </w:pPr>
                          <w:r>
                            <w:rPr>
                              <w:rFonts w:ascii="Courier New"/>
                              <w:b/>
                              <w:color w:val="FFFFFF"/>
                              <w:sz w:val="20"/>
                            </w:rPr>
                            <w:t>Mob.: 0755 046</w:t>
                          </w:r>
                          <w:r>
                            <w:rPr>
                              <w:rFonts w:ascii="Courier New"/>
                              <w:b/>
                              <w:color w:val="FFFFFF"/>
                              <w:spacing w:val="-22"/>
                              <w:sz w:val="20"/>
                            </w:rPr>
                            <w:t xml:space="preserve"> </w:t>
                          </w:r>
                          <w:r>
                            <w:rPr>
                              <w:rFonts w:ascii="Courier New"/>
                              <w:b/>
                              <w:color w:val="FFFFFF"/>
                              <w:sz w:val="20"/>
                            </w:rPr>
                            <w:t>434</w:t>
                          </w:r>
                        </w:p>
                        <w:p w:rsidR="008976D3" w:rsidRDefault="00CD68E9">
                          <w:pPr>
                            <w:spacing w:before="128"/>
                            <w:ind w:left="20"/>
                            <w:rPr>
                              <w:rFonts w:ascii="Courier New"/>
                              <w:b/>
                              <w:sz w:val="20"/>
                            </w:rPr>
                          </w:pPr>
                          <w:r>
                            <w:rPr>
                              <w:rFonts w:ascii="Courier New"/>
                              <w:b/>
                              <w:color w:val="FFFFFF"/>
                              <w:sz w:val="20"/>
                            </w:rPr>
                            <w:t xml:space="preserve">Email: </w:t>
                          </w:r>
                          <w:hyperlink r:id="rId3">
                            <w:r>
                              <w:rPr>
                                <w:rFonts w:ascii="Courier New"/>
                                <w:b/>
                                <w:color w:val="FFFFFF"/>
                                <w:sz w:val="20"/>
                              </w:rPr>
                              <w:t>roxana.mircea@fonduri-europene.tel</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14.6pt;margin-top:723.9pt;width:248.05pt;height:49.45pt;z-index:-1579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" filled="f" stroked="f">
              <v:textbox inset="0,0,0,0">
                <w:txbxContent>
                  <w:p w:rsidR="008976D3" w:rsidRDefault="00CD68E9">
                    <w:pPr>
                      <w:spacing w:before="19"/>
                      <w:ind w:left="20"/>
                      <w:rPr>
                        <w:rFonts w:ascii="Courier New"/>
                        <w:b/>
                        <w:sz w:val="20"/>
                      </w:rPr>
                    </w:pPr>
                    <w:r>
                      <w:rPr>
                        <w:rFonts w:ascii="Courier New"/>
                        <w:b/>
                        <w:color w:val="FFFFFF"/>
                        <w:sz w:val="20"/>
                      </w:rPr>
                      <w:t>Tel.: 0311 062</w:t>
                    </w:r>
                    <w:r>
                      <w:rPr>
                        <w:rFonts w:ascii="Courier New"/>
                        <w:b/>
                        <w:color w:val="FFFFFF"/>
                        <w:spacing w:val="-22"/>
                        <w:sz w:val="20"/>
                      </w:rPr>
                      <w:t xml:space="preserve"> </w:t>
                    </w:r>
                    <w:r>
                      <w:rPr>
                        <w:rFonts w:ascii="Courier New"/>
                        <w:b/>
                        <w:color w:val="FFFFFF"/>
                        <w:sz w:val="20"/>
                      </w:rPr>
                      <w:t>526</w:t>
                    </w:r>
                  </w:p>
                  <w:p w:rsidR="008976D3" w:rsidRDefault="00CD68E9">
                    <w:pPr>
                      <w:spacing w:before="141"/>
                      <w:ind w:left="20"/>
                      <w:rPr>
                        <w:rFonts w:ascii="Courier New"/>
                        <w:b/>
                        <w:sz w:val="20"/>
                      </w:rPr>
                    </w:pPr>
                    <w:r>
                      <w:rPr>
                        <w:rFonts w:ascii="Courier New"/>
                        <w:b/>
                        <w:color w:val="FFFFFF"/>
                        <w:sz w:val="20"/>
                      </w:rPr>
                      <w:t>Mob.: 0755 046</w:t>
                    </w:r>
                    <w:r>
                      <w:rPr>
                        <w:rFonts w:ascii="Courier New"/>
                        <w:b/>
                        <w:color w:val="FFFFFF"/>
                        <w:spacing w:val="-22"/>
                        <w:sz w:val="20"/>
                      </w:rPr>
                      <w:t xml:space="preserve"> </w:t>
                    </w:r>
                    <w:r>
                      <w:rPr>
                        <w:rFonts w:ascii="Courier New"/>
                        <w:b/>
                        <w:color w:val="FFFFFF"/>
                        <w:sz w:val="20"/>
                      </w:rPr>
                      <w:t>434</w:t>
                    </w:r>
                  </w:p>
                  <w:p w:rsidR="008976D3" w:rsidRDefault="00CD68E9">
                    <w:pPr>
                      <w:spacing w:before="128"/>
                      <w:ind w:left="20"/>
                      <w:rPr>
                        <w:rFonts w:ascii="Courier New"/>
                        <w:b/>
                        <w:sz w:val="20"/>
                      </w:rPr>
                    </w:pPr>
                    <w:r>
                      <w:rPr>
                        <w:rFonts w:ascii="Courier New"/>
                        <w:b/>
                        <w:color w:val="FFFFFF"/>
                        <w:sz w:val="20"/>
                      </w:rPr>
                      <w:t xml:space="preserve">Email: </w:t>
                    </w:r>
                    <w:hyperlink r:id="rId4">
                      <w:r>
                        <w:rPr>
                          <w:rFonts w:ascii="Courier New"/>
                          <w:b/>
                          <w:color w:val="FFFFFF"/>
                          <w:sz w:val="20"/>
                        </w:rPr>
                        <w:t>roxana.mircea@fonduri-europene.tel</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2AF" w:rsidRDefault="008072AF">
      <w:r>
        <w:separator/>
      </w:r>
    </w:p>
  </w:footnote>
  <w:footnote w:type="continuationSeparator" w:id="0">
    <w:p w:rsidR="008072AF" w:rsidRDefault="0080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6D3" w:rsidRDefault="00CD68E9">
    <w:pPr>
      <w:pStyle w:val="BodyText"/>
      <w:spacing w:line="14" w:lineRule="auto"/>
      <w:rPr>
        <w:sz w:val="20"/>
      </w:rPr>
    </w:pPr>
    <w:r>
      <w:rPr>
        <w:noProof/>
        <w:lang w:val="en-US"/>
      </w:rPr>
      <w:drawing>
        <wp:anchor distT="0" distB="0" distL="0" distR="0" simplePos="0" relativeHeight="251660288" behindDoc="1" locked="0" layoutInCell="1" allowOverlap="1">
          <wp:simplePos x="0" y="0"/>
          <wp:positionH relativeFrom="page">
            <wp:posOffset>3267075</wp:posOffset>
          </wp:positionH>
          <wp:positionV relativeFrom="page">
            <wp:posOffset>533450</wp:posOffset>
          </wp:positionV>
          <wp:extent cx="1226185" cy="81376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26185" cy="813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0619A"/>
    <w:multiLevelType w:val="hybridMultilevel"/>
    <w:tmpl w:val="0BDA0730"/>
    <w:lvl w:ilvl="0" w:tplc="3E8015F0">
      <w:start w:val="1"/>
      <w:numFmt w:val="lowerLetter"/>
      <w:lvlText w:val="%1)"/>
      <w:lvlJc w:val="left"/>
      <w:pPr>
        <w:ind w:left="1289" w:hanging="58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30237C12"/>
    <w:multiLevelType w:val="hybridMultilevel"/>
    <w:tmpl w:val="7F6CF792"/>
    <w:lvl w:ilvl="0" w:tplc="81D2CBD6">
      <w:start w:val="1"/>
      <w:numFmt w:val="lowerLetter"/>
      <w:lvlText w:val="%1)"/>
      <w:lvlJc w:val="left"/>
      <w:pPr>
        <w:ind w:left="1068" w:hanging="360"/>
      </w:pPr>
      <w:rPr>
        <w:rFonts w:hint="default"/>
      </w:rPr>
    </w:lvl>
    <w:lvl w:ilvl="1" w:tplc="38A6AE80">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352B00EC"/>
    <w:multiLevelType w:val="multilevel"/>
    <w:tmpl w:val="48844152"/>
    <w:lvl w:ilvl="0">
      <w:start w:val="8"/>
      <w:numFmt w:val="decimal"/>
      <w:lvlText w:val="%1."/>
      <w:lvlJc w:val="left"/>
      <w:pPr>
        <w:ind w:left="360" w:hanging="360"/>
      </w:pPr>
      <w:rPr>
        <w:rFonts w:hint="default"/>
      </w:rPr>
    </w:lvl>
    <w:lvl w:ilvl="1">
      <w:start w:val="1"/>
      <w:numFmt w:val="decimal"/>
      <w:lvlText w:val="9.%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9A676A"/>
    <w:multiLevelType w:val="hybridMultilevel"/>
    <w:tmpl w:val="0F78B2B0"/>
    <w:lvl w:ilvl="0" w:tplc="9D7068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B5695"/>
    <w:multiLevelType w:val="hybridMultilevel"/>
    <w:tmpl w:val="D4A0A968"/>
    <w:lvl w:ilvl="0" w:tplc="6C58E116">
      <w:numFmt w:val="bullet"/>
      <w:lvlText w:val=""/>
      <w:lvlJc w:val="left"/>
      <w:pPr>
        <w:ind w:left="900" w:hanging="366"/>
      </w:pPr>
      <w:rPr>
        <w:rFonts w:ascii="Symbol" w:eastAsia="Symbol" w:hAnsi="Symbol" w:cs="Symbol" w:hint="default"/>
        <w:w w:val="100"/>
        <w:sz w:val="22"/>
        <w:szCs w:val="22"/>
        <w:lang w:val="ro-RO" w:eastAsia="en-US" w:bidi="ar-SA"/>
      </w:rPr>
    </w:lvl>
    <w:lvl w:ilvl="1" w:tplc="8D5476BE">
      <w:numFmt w:val="bullet"/>
      <w:lvlText w:val="•"/>
      <w:lvlJc w:val="left"/>
      <w:pPr>
        <w:ind w:left="1898" w:hanging="366"/>
      </w:pPr>
      <w:rPr>
        <w:rFonts w:hint="default"/>
        <w:lang w:val="ro-RO" w:eastAsia="en-US" w:bidi="ar-SA"/>
      </w:rPr>
    </w:lvl>
    <w:lvl w:ilvl="2" w:tplc="DFB49984">
      <w:numFmt w:val="bullet"/>
      <w:lvlText w:val="•"/>
      <w:lvlJc w:val="left"/>
      <w:pPr>
        <w:ind w:left="2896" w:hanging="366"/>
      </w:pPr>
      <w:rPr>
        <w:rFonts w:hint="default"/>
        <w:lang w:val="ro-RO" w:eastAsia="en-US" w:bidi="ar-SA"/>
      </w:rPr>
    </w:lvl>
    <w:lvl w:ilvl="3" w:tplc="EB40AD24">
      <w:numFmt w:val="bullet"/>
      <w:lvlText w:val="•"/>
      <w:lvlJc w:val="left"/>
      <w:pPr>
        <w:ind w:left="3894" w:hanging="366"/>
      </w:pPr>
      <w:rPr>
        <w:rFonts w:hint="default"/>
        <w:lang w:val="ro-RO" w:eastAsia="en-US" w:bidi="ar-SA"/>
      </w:rPr>
    </w:lvl>
    <w:lvl w:ilvl="4" w:tplc="D0945D76">
      <w:numFmt w:val="bullet"/>
      <w:lvlText w:val="•"/>
      <w:lvlJc w:val="left"/>
      <w:pPr>
        <w:ind w:left="4892" w:hanging="366"/>
      </w:pPr>
      <w:rPr>
        <w:rFonts w:hint="default"/>
        <w:lang w:val="ro-RO" w:eastAsia="en-US" w:bidi="ar-SA"/>
      </w:rPr>
    </w:lvl>
    <w:lvl w:ilvl="5" w:tplc="F24E287E">
      <w:numFmt w:val="bullet"/>
      <w:lvlText w:val="•"/>
      <w:lvlJc w:val="left"/>
      <w:pPr>
        <w:ind w:left="5890" w:hanging="366"/>
      </w:pPr>
      <w:rPr>
        <w:rFonts w:hint="default"/>
        <w:lang w:val="ro-RO" w:eastAsia="en-US" w:bidi="ar-SA"/>
      </w:rPr>
    </w:lvl>
    <w:lvl w:ilvl="6" w:tplc="F454DB9C">
      <w:numFmt w:val="bullet"/>
      <w:lvlText w:val="•"/>
      <w:lvlJc w:val="left"/>
      <w:pPr>
        <w:ind w:left="6888" w:hanging="366"/>
      </w:pPr>
      <w:rPr>
        <w:rFonts w:hint="default"/>
        <w:lang w:val="ro-RO" w:eastAsia="en-US" w:bidi="ar-SA"/>
      </w:rPr>
    </w:lvl>
    <w:lvl w:ilvl="7" w:tplc="A7ECA2EE">
      <w:numFmt w:val="bullet"/>
      <w:lvlText w:val="•"/>
      <w:lvlJc w:val="left"/>
      <w:pPr>
        <w:ind w:left="7886" w:hanging="366"/>
      </w:pPr>
      <w:rPr>
        <w:rFonts w:hint="default"/>
        <w:lang w:val="ro-RO" w:eastAsia="en-US" w:bidi="ar-SA"/>
      </w:rPr>
    </w:lvl>
    <w:lvl w:ilvl="8" w:tplc="07B2B4C6">
      <w:numFmt w:val="bullet"/>
      <w:lvlText w:val="•"/>
      <w:lvlJc w:val="left"/>
      <w:pPr>
        <w:ind w:left="8884" w:hanging="366"/>
      </w:pPr>
      <w:rPr>
        <w:rFonts w:hint="default"/>
        <w:lang w:val="ro-RO" w:eastAsia="en-US" w:bidi="ar-SA"/>
      </w:rPr>
    </w:lvl>
  </w:abstractNum>
  <w:abstractNum w:abstractNumId="5" w15:restartNumberingAfterBreak="0">
    <w:nsid w:val="52E71BF2"/>
    <w:multiLevelType w:val="hybridMultilevel"/>
    <w:tmpl w:val="BCDA8D0C"/>
    <w:lvl w:ilvl="0" w:tplc="7E6C816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843B27"/>
    <w:multiLevelType w:val="hybridMultilevel"/>
    <w:tmpl w:val="BE1485DE"/>
    <w:lvl w:ilvl="0" w:tplc="81D2CB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87F88"/>
    <w:multiLevelType w:val="hybridMultilevel"/>
    <w:tmpl w:val="A072BFBE"/>
    <w:lvl w:ilvl="0" w:tplc="603C329A">
      <w:numFmt w:val="bullet"/>
      <w:lvlText w:val="•"/>
      <w:lvlJc w:val="left"/>
      <w:pPr>
        <w:ind w:left="926" w:hanging="421"/>
      </w:pPr>
      <w:rPr>
        <w:rFonts w:ascii="Arial" w:eastAsia="Arial" w:hAnsi="Arial" w:cs="Arial" w:hint="default"/>
        <w:w w:val="100"/>
        <w:sz w:val="28"/>
        <w:szCs w:val="28"/>
        <w:lang w:val="ro-RO" w:eastAsia="en-US" w:bidi="ar-SA"/>
      </w:rPr>
    </w:lvl>
    <w:lvl w:ilvl="1" w:tplc="9DEE23CA">
      <w:numFmt w:val="bullet"/>
      <w:lvlText w:val="▪"/>
      <w:lvlJc w:val="left"/>
      <w:pPr>
        <w:ind w:left="1265" w:hanging="360"/>
      </w:pPr>
      <w:rPr>
        <w:rFonts w:ascii="Courier New" w:eastAsia="Courier New" w:hAnsi="Courier New" w:cs="Courier New" w:hint="default"/>
        <w:w w:val="100"/>
        <w:sz w:val="22"/>
        <w:szCs w:val="22"/>
        <w:lang w:val="ro-RO" w:eastAsia="en-US" w:bidi="ar-SA"/>
      </w:rPr>
    </w:lvl>
    <w:lvl w:ilvl="2" w:tplc="882EC366">
      <w:numFmt w:val="bullet"/>
      <w:lvlText w:val="•"/>
      <w:lvlJc w:val="left"/>
      <w:pPr>
        <w:ind w:left="1400" w:hanging="360"/>
      </w:pPr>
      <w:rPr>
        <w:rFonts w:hint="default"/>
        <w:lang w:val="ro-RO" w:eastAsia="en-US" w:bidi="ar-SA"/>
      </w:rPr>
    </w:lvl>
    <w:lvl w:ilvl="3" w:tplc="BD200A1A">
      <w:numFmt w:val="bullet"/>
      <w:lvlText w:val="•"/>
      <w:lvlJc w:val="left"/>
      <w:pPr>
        <w:ind w:left="2585" w:hanging="360"/>
      </w:pPr>
      <w:rPr>
        <w:rFonts w:hint="default"/>
        <w:lang w:val="ro-RO" w:eastAsia="en-US" w:bidi="ar-SA"/>
      </w:rPr>
    </w:lvl>
    <w:lvl w:ilvl="4" w:tplc="CEBA73E0">
      <w:numFmt w:val="bullet"/>
      <w:lvlText w:val="•"/>
      <w:lvlJc w:val="left"/>
      <w:pPr>
        <w:ind w:left="3770" w:hanging="360"/>
      </w:pPr>
      <w:rPr>
        <w:rFonts w:hint="default"/>
        <w:lang w:val="ro-RO" w:eastAsia="en-US" w:bidi="ar-SA"/>
      </w:rPr>
    </w:lvl>
    <w:lvl w:ilvl="5" w:tplc="EB4ECD64">
      <w:numFmt w:val="bullet"/>
      <w:lvlText w:val="•"/>
      <w:lvlJc w:val="left"/>
      <w:pPr>
        <w:ind w:left="4955" w:hanging="360"/>
      </w:pPr>
      <w:rPr>
        <w:rFonts w:hint="default"/>
        <w:lang w:val="ro-RO" w:eastAsia="en-US" w:bidi="ar-SA"/>
      </w:rPr>
    </w:lvl>
    <w:lvl w:ilvl="6" w:tplc="03E4B956">
      <w:numFmt w:val="bullet"/>
      <w:lvlText w:val="•"/>
      <w:lvlJc w:val="left"/>
      <w:pPr>
        <w:ind w:left="6140" w:hanging="360"/>
      </w:pPr>
      <w:rPr>
        <w:rFonts w:hint="default"/>
        <w:lang w:val="ro-RO" w:eastAsia="en-US" w:bidi="ar-SA"/>
      </w:rPr>
    </w:lvl>
    <w:lvl w:ilvl="7" w:tplc="AA204190">
      <w:numFmt w:val="bullet"/>
      <w:lvlText w:val="•"/>
      <w:lvlJc w:val="left"/>
      <w:pPr>
        <w:ind w:left="7325" w:hanging="360"/>
      </w:pPr>
      <w:rPr>
        <w:rFonts w:hint="default"/>
        <w:lang w:val="ro-RO" w:eastAsia="en-US" w:bidi="ar-SA"/>
      </w:rPr>
    </w:lvl>
    <w:lvl w:ilvl="8" w:tplc="BE044D16">
      <w:numFmt w:val="bullet"/>
      <w:lvlText w:val="•"/>
      <w:lvlJc w:val="left"/>
      <w:pPr>
        <w:ind w:left="8510" w:hanging="360"/>
      </w:pPr>
      <w:rPr>
        <w:rFonts w:hint="default"/>
        <w:lang w:val="ro-RO" w:eastAsia="en-US" w:bidi="ar-SA"/>
      </w:rPr>
    </w:lvl>
  </w:abstractNum>
  <w:abstractNum w:abstractNumId="8" w15:restartNumberingAfterBreak="0">
    <w:nsid w:val="5C60233F"/>
    <w:multiLevelType w:val="multilevel"/>
    <w:tmpl w:val="B27E168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D83CB0"/>
    <w:multiLevelType w:val="hybridMultilevel"/>
    <w:tmpl w:val="B420B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B56F77"/>
    <w:multiLevelType w:val="hybridMultilevel"/>
    <w:tmpl w:val="FCE8FCF6"/>
    <w:lvl w:ilvl="0" w:tplc="7E6C816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8"/>
  </w:num>
  <w:num w:numId="5">
    <w:abstractNumId w:val="2"/>
  </w:num>
  <w:num w:numId="6">
    <w:abstractNumId w:val="0"/>
  </w:num>
  <w:num w:numId="7">
    <w:abstractNumId w:val="9"/>
  </w:num>
  <w:num w:numId="8">
    <w:abstractNumId w:val="5"/>
  </w:num>
  <w:num w:numId="9">
    <w:abstractNumId w:val="10"/>
  </w:num>
  <w:num w:numId="10">
    <w:abstractNumId w:val="3"/>
  </w:num>
  <w:num w:numId="11">
    <w:abstractNumId w:val="6"/>
  </w:num>
  <w:num w:numId="1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6D3"/>
    <w:rsid w:val="00036C4D"/>
    <w:rsid w:val="00040413"/>
    <w:rsid w:val="00080CD6"/>
    <w:rsid w:val="00111D04"/>
    <w:rsid w:val="00120AE0"/>
    <w:rsid w:val="001964E6"/>
    <w:rsid w:val="001F5463"/>
    <w:rsid w:val="00235FAF"/>
    <w:rsid w:val="002753F1"/>
    <w:rsid w:val="00320D54"/>
    <w:rsid w:val="00330BF2"/>
    <w:rsid w:val="00336D0A"/>
    <w:rsid w:val="0036756E"/>
    <w:rsid w:val="003D433D"/>
    <w:rsid w:val="003E0F5F"/>
    <w:rsid w:val="003F0DD4"/>
    <w:rsid w:val="00445418"/>
    <w:rsid w:val="0047793C"/>
    <w:rsid w:val="0052390B"/>
    <w:rsid w:val="00542CD2"/>
    <w:rsid w:val="006016A6"/>
    <w:rsid w:val="00601D1F"/>
    <w:rsid w:val="0070314F"/>
    <w:rsid w:val="007947D8"/>
    <w:rsid w:val="007C5AB0"/>
    <w:rsid w:val="007D5E37"/>
    <w:rsid w:val="008072AF"/>
    <w:rsid w:val="0083693E"/>
    <w:rsid w:val="008824CD"/>
    <w:rsid w:val="008976D3"/>
    <w:rsid w:val="00A34FAF"/>
    <w:rsid w:val="00A361DC"/>
    <w:rsid w:val="00A860FA"/>
    <w:rsid w:val="00AD2857"/>
    <w:rsid w:val="00AE3AC9"/>
    <w:rsid w:val="00B24469"/>
    <w:rsid w:val="00B3309C"/>
    <w:rsid w:val="00B84459"/>
    <w:rsid w:val="00BE7D3E"/>
    <w:rsid w:val="00BE7F42"/>
    <w:rsid w:val="00BF081A"/>
    <w:rsid w:val="00C02E26"/>
    <w:rsid w:val="00CB5EE8"/>
    <w:rsid w:val="00CD145D"/>
    <w:rsid w:val="00CD68E9"/>
    <w:rsid w:val="00CE138E"/>
    <w:rsid w:val="00CE3F28"/>
    <w:rsid w:val="00D04637"/>
    <w:rsid w:val="00D70E38"/>
    <w:rsid w:val="00D7797F"/>
    <w:rsid w:val="00DC20AC"/>
    <w:rsid w:val="00E16CEF"/>
    <w:rsid w:val="00E212C4"/>
    <w:rsid w:val="00E73190"/>
    <w:rsid w:val="00E94095"/>
    <w:rsid w:val="00EE2235"/>
    <w:rsid w:val="00EF21D7"/>
    <w:rsid w:val="00F16F5F"/>
    <w:rsid w:val="00F20875"/>
    <w:rsid w:val="00F46CAF"/>
    <w:rsid w:val="00FB5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92E51"/>
  <w15:docId w15:val="{9A38A798-9A8F-4556-AC61-5237F18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ro-RO"/>
    </w:rPr>
  </w:style>
  <w:style w:type="paragraph" w:styleId="Heading1">
    <w:name w:val="heading 1"/>
    <w:basedOn w:val="Normal"/>
    <w:uiPriority w:val="1"/>
    <w:qFormat/>
    <w:pPr>
      <w:spacing w:before="1"/>
      <w:ind w:left="163"/>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
    <w:qFormat/>
    <w:pPr>
      <w:spacing w:before="88"/>
      <w:ind w:left="1880" w:right="1879"/>
      <w:jc w:val="center"/>
    </w:pPr>
    <w:rPr>
      <w:b/>
      <w:bCs/>
      <w:sz w:val="36"/>
      <w:szCs w:val="36"/>
    </w:rPr>
  </w:style>
  <w:style w:type="paragraph" w:styleId="ListParagraph">
    <w:name w:val="List Paragraph"/>
    <w:basedOn w:val="Normal"/>
    <w:uiPriority w:val="34"/>
    <w:qFormat/>
    <w:pPr>
      <w:spacing w:before="11"/>
      <w:ind w:left="900" w:hanging="366"/>
      <w:jc w:val="both"/>
    </w:pPr>
  </w:style>
  <w:style w:type="paragraph" w:customStyle="1" w:styleId="TableParagraph">
    <w:name w:val="Table Paragraph"/>
    <w:basedOn w:val="Normal"/>
    <w:uiPriority w:val="1"/>
    <w:qFormat/>
  </w:style>
  <w:style w:type="paragraph" w:styleId="HTMLPreformatted">
    <w:name w:val="HTML Preformatted"/>
    <w:basedOn w:val="Normal"/>
    <w:link w:val="HTMLPreformattedChar"/>
    <w:uiPriority w:val="99"/>
    <w:unhideWhenUsed/>
    <w:rsid w:val="007D5E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US" w:eastAsia="en-GB"/>
    </w:rPr>
  </w:style>
  <w:style w:type="character" w:customStyle="1" w:styleId="HTMLPreformattedChar">
    <w:name w:val="HTML Preformatted Char"/>
    <w:basedOn w:val="DefaultParagraphFont"/>
    <w:link w:val="HTMLPreformatted"/>
    <w:uiPriority w:val="99"/>
    <w:rsid w:val="007D5E37"/>
    <w:rPr>
      <w:rFonts w:ascii="Courier New" w:eastAsia="Times New Roman" w:hAnsi="Courier New" w:cs="Courier New"/>
      <w:sz w:val="20"/>
      <w:szCs w:val="20"/>
      <w:lang w:eastAsia="en-GB"/>
    </w:rPr>
  </w:style>
  <w:style w:type="character" w:customStyle="1" w:styleId="apple-converted-space">
    <w:name w:val="apple-converted-space"/>
    <w:basedOn w:val="DefaultParagraphFont"/>
    <w:rsid w:val="0027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46865">
      <w:bodyDiv w:val="1"/>
      <w:marLeft w:val="0"/>
      <w:marRight w:val="0"/>
      <w:marTop w:val="0"/>
      <w:marBottom w:val="0"/>
      <w:divBdr>
        <w:top w:val="none" w:sz="0" w:space="0" w:color="auto"/>
        <w:left w:val="none" w:sz="0" w:space="0" w:color="auto"/>
        <w:bottom w:val="none" w:sz="0" w:space="0" w:color="auto"/>
        <w:right w:val="none" w:sz="0" w:space="0" w:color="auto"/>
      </w:divBdr>
    </w:div>
    <w:div w:id="888958697">
      <w:bodyDiv w:val="1"/>
      <w:marLeft w:val="0"/>
      <w:marRight w:val="0"/>
      <w:marTop w:val="0"/>
      <w:marBottom w:val="0"/>
      <w:divBdr>
        <w:top w:val="none" w:sz="0" w:space="0" w:color="auto"/>
        <w:left w:val="none" w:sz="0" w:space="0" w:color="auto"/>
        <w:bottom w:val="none" w:sz="0" w:space="0" w:color="auto"/>
        <w:right w:val="none" w:sz="0" w:space="0" w:color="auto"/>
      </w:divBdr>
    </w:div>
    <w:div w:id="1704984667">
      <w:bodyDiv w:val="1"/>
      <w:marLeft w:val="0"/>
      <w:marRight w:val="0"/>
      <w:marTop w:val="0"/>
      <w:marBottom w:val="0"/>
      <w:divBdr>
        <w:top w:val="none" w:sz="0" w:space="0" w:color="auto"/>
        <w:left w:val="none" w:sz="0" w:space="0" w:color="auto"/>
        <w:bottom w:val="none" w:sz="0" w:space="0" w:color="auto"/>
        <w:right w:val="none" w:sz="0" w:space="0" w:color="auto"/>
      </w:divBdr>
    </w:div>
    <w:div w:id="188012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oxana.mircea@fonduri-europene.tel" TargetMode="External"/><Relationship Id="rId2" Type="http://schemas.openxmlformats.org/officeDocument/2006/relationships/hyperlink" Target="http://www.reigrup.ro/" TargetMode="External"/><Relationship Id="rId1" Type="http://schemas.openxmlformats.org/officeDocument/2006/relationships/hyperlink" Target="http://www.reigrup.ro/" TargetMode="External"/><Relationship Id="rId4" Type="http://schemas.openxmlformats.org/officeDocument/2006/relationships/hyperlink" Target="mailto:roxana.mircea@fonduri-europene.t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marian</cp:lastModifiedBy>
  <cp:revision>22</cp:revision>
  <dcterms:created xsi:type="dcterms:W3CDTF">2020-06-26T19:43:00Z</dcterms:created>
  <dcterms:modified xsi:type="dcterms:W3CDTF">2020-07-15T15:01:00Z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2020-05-16T00:00:00Z</vt:filetime>
  </property>
  <property fmtid="{D5CDD505-2E9C-101B-9397-08002B2CF9AE}" pid="3" name="Creator">
    <vt:lpwstr>Microsoft® Word 2016</vt:lpwstr>
  </property>
  <property fmtid="{D5CDD505-2E9C-101B-9397-08002B2CF9AE}" pid="4" name="LastSaved">
    <vt:filetime>2020-06-25T00:00:00Z</vt:filetime>
  </property>
</Properties>
</file>